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DB871" w14:textId="77777777" w:rsidR="00C746D3" w:rsidRDefault="00C746D3" w:rsidP="00C746D3">
      <w:pPr>
        <w:ind w:left="-709"/>
        <w:jc w:val="center"/>
        <w:rPr>
          <w:rFonts w:ascii="Arial" w:hAnsi="Arial" w:cs="Arial"/>
          <w:b/>
          <w:sz w:val="28"/>
          <w:szCs w:val="28"/>
        </w:rPr>
      </w:pPr>
      <w:bookmarkStart w:id="0" w:name="_Hlk82183415"/>
      <w:r w:rsidRPr="007D5124">
        <w:rPr>
          <w:rFonts w:ascii="Arial" w:hAnsi="Arial" w:cs="Arial"/>
          <w:b/>
          <w:sz w:val="28"/>
          <w:szCs w:val="28"/>
        </w:rPr>
        <w:t>NUMIS CORPORATION PLC</w:t>
      </w:r>
    </w:p>
    <w:p w14:paraId="7ED9AE99" w14:textId="77777777" w:rsidR="00C746D3" w:rsidRDefault="00C746D3" w:rsidP="00C746D3">
      <w:pPr>
        <w:ind w:left="-709"/>
        <w:jc w:val="center"/>
        <w:rPr>
          <w:rFonts w:ascii="Arial" w:hAnsi="Arial" w:cs="Arial"/>
          <w:b/>
          <w:sz w:val="28"/>
          <w:szCs w:val="28"/>
        </w:rPr>
      </w:pPr>
    </w:p>
    <w:p w14:paraId="000C24FD" w14:textId="2D4DA136" w:rsidR="00C746D3" w:rsidRPr="007D5124" w:rsidRDefault="00C746D3" w:rsidP="00C746D3">
      <w:pPr>
        <w:ind w:left="-709"/>
        <w:jc w:val="center"/>
        <w:rPr>
          <w:rFonts w:ascii="Arial" w:hAnsi="Arial" w:cs="Arial"/>
          <w:b/>
          <w:sz w:val="28"/>
          <w:szCs w:val="28"/>
        </w:rPr>
      </w:pPr>
      <w:r>
        <w:rPr>
          <w:rFonts w:ascii="Arial" w:hAnsi="Arial" w:cs="Arial"/>
          <w:b/>
          <w:sz w:val="28"/>
          <w:szCs w:val="28"/>
        </w:rPr>
        <w:t>1</w:t>
      </w:r>
      <w:r>
        <w:rPr>
          <w:rFonts w:ascii="Arial" w:hAnsi="Arial" w:cs="Arial"/>
          <w:b/>
          <w:sz w:val="28"/>
          <w:szCs w:val="28"/>
        </w:rPr>
        <w:t>3</w:t>
      </w:r>
      <w:r>
        <w:rPr>
          <w:rFonts w:ascii="Arial" w:hAnsi="Arial" w:cs="Arial"/>
          <w:b/>
          <w:sz w:val="28"/>
          <w:szCs w:val="28"/>
        </w:rPr>
        <w:t xml:space="preserve"> SEPTEMBER 2021</w:t>
      </w:r>
    </w:p>
    <w:p w14:paraId="6CF3A5B2" w14:textId="77777777" w:rsidR="00C746D3" w:rsidRDefault="00C746D3" w:rsidP="00C746D3">
      <w:pPr>
        <w:ind w:left="-709"/>
        <w:rPr>
          <w:rFonts w:ascii="Arial" w:hAnsi="Arial" w:cs="Arial"/>
          <w:b/>
          <w:sz w:val="28"/>
          <w:szCs w:val="28"/>
        </w:rPr>
      </w:pPr>
    </w:p>
    <w:bookmarkEnd w:id="0"/>
    <w:p w14:paraId="7A128277"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3240492" w14:textId="77777777" w:rsidR="003C663D" w:rsidRPr="00234209" w:rsidRDefault="003C663D" w:rsidP="0083396D">
      <w:pPr>
        <w:ind w:left="-709"/>
        <w:rPr>
          <w:rFonts w:ascii="Arial" w:hAnsi="Arial" w:cs="Arial"/>
          <w:b/>
          <w:sz w:val="28"/>
          <w:szCs w:val="28"/>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557E639F" w14:textId="77777777" w:rsidTr="00B66C47">
        <w:trPr>
          <w:trHeight w:val="422"/>
        </w:trPr>
        <w:tc>
          <w:tcPr>
            <w:tcW w:w="10620" w:type="dxa"/>
            <w:gridSpan w:val="7"/>
            <w:vAlign w:val="center"/>
          </w:tcPr>
          <w:p w14:paraId="07D019E7"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35D93539" w14:textId="77777777" w:rsidTr="00B66C47">
        <w:trPr>
          <w:trHeight w:val="242"/>
        </w:trPr>
        <w:tc>
          <w:tcPr>
            <w:tcW w:w="10620" w:type="dxa"/>
            <w:gridSpan w:val="7"/>
            <w:tcBorders>
              <w:left w:val="nil"/>
              <w:right w:val="nil"/>
            </w:tcBorders>
            <w:vAlign w:val="center"/>
          </w:tcPr>
          <w:p w14:paraId="6CC0A725" w14:textId="77777777" w:rsidR="00234209" w:rsidRPr="000B4E53" w:rsidRDefault="00234209" w:rsidP="004B60AF">
            <w:pPr>
              <w:jc w:val="right"/>
              <w:rPr>
                <w:rFonts w:ascii="Arial" w:hAnsi="Arial" w:cs="Arial"/>
                <w:sz w:val="20"/>
                <w:szCs w:val="20"/>
              </w:rPr>
            </w:pPr>
          </w:p>
        </w:tc>
      </w:tr>
      <w:tr w:rsidR="003C663D" w14:paraId="1CD65265" w14:textId="77777777" w:rsidTr="00DF279F">
        <w:trPr>
          <w:trHeight w:val="877"/>
        </w:trPr>
        <w:tc>
          <w:tcPr>
            <w:tcW w:w="5398" w:type="dxa"/>
            <w:gridSpan w:val="3"/>
            <w:vAlign w:val="center"/>
          </w:tcPr>
          <w:p w14:paraId="68DB8C11"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49996980" w14:textId="77777777" w:rsidR="003C663D" w:rsidRDefault="003B1766" w:rsidP="00DA3C49">
            <w:pPr>
              <w:jc w:val="center"/>
              <w:rPr>
                <w:rFonts w:ascii="Arial" w:hAnsi="Arial" w:cs="Arial"/>
                <w:szCs w:val="20"/>
              </w:rPr>
            </w:pPr>
            <w:r>
              <w:rPr>
                <w:rFonts w:ascii="Arial" w:hAnsi="Arial" w:cs="Arial"/>
                <w:szCs w:val="20"/>
              </w:rPr>
              <w:t>NUMIS COPORATION PLC</w:t>
            </w:r>
          </w:p>
          <w:p w14:paraId="1D7140F9" w14:textId="77777777" w:rsidR="003B1766" w:rsidRPr="00DA3C49" w:rsidRDefault="003B1766" w:rsidP="00DA3C49">
            <w:pPr>
              <w:jc w:val="center"/>
              <w:rPr>
                <w:rFonts w:ascii="Arial" w:hAnsi="Arial" w:cs="Arial"/>
                <w:szCs w:val="20"/>
              </w:rPr>
            </w:pPr>
          </w:p>
        </w:tc>
      </w:tr>
      <w:tr w:rsidR="00DB740F" w14:paraId="279E2B6D" w14:textId="77777777" w:rsidTr="003C663D">
        <w:trPr>
          <w:trHeight w:val="433"/>
        </w:trPr>
        <w:tc>
          <w:tcPr>
            <w:tcW w:w="10620" w:type="dxa"/>
            <w:gridSpan w:val="7"/>
            <w:vAlign w:val="center"/>
          </w:tcPr>
          <w:p w14:paraId="6523C089"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5A26CE35" w14:textId="77777777" w:rsidTr="003C663D">
        <w:trPr>
          <w:trHeight w:val="397"/>
        </w:trPr>
        <w:tc>
          <w:tcPr>
            <w:tcW w:w="9934" w:type="dxa"/>
            <w:gridSpan w:val="6"/>
            <w:vAlign w:val="center"/>
          </w:tcPr>
          <w:p w14:paraId="79F4BE66"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3D394C09" w14:textId="77777777" w:rsidR="003C663D" w:rsidRPr="00DA3C49" w:rsidRDefault="003C663D" w:rsidP="008E3B80">
            <w:pPr>
              <w:jc w:val="center"/>
              <w:rPr>
                <w:rFonts w:ascii="Arial" w:hAnsi="Arial" w:cs="Arial"/>
                <w:color w:val="000000" w:themeColor="text1"/>
              </w:rPr>
            </w:pPr>
          </w:p>
        </w:tc>
      </w:tr>
      <w:tr w:rsidR="00234209" w14:paraId="2BCBDF2C" w14:textId="77777777" w:rsidTr="00B66C47">
        <w:trPr>
          <w:trHeight w:val="578"/>
        </w:trPr>
        <w:tc>
          <w:tcPr>
            <w:tcW w:w="10620" w:type="dxa"/>
            <w:gridSpan w:val="7"/>
            <w:vAlign w:val="center"/>
          </w:tcPr>
          <w:p w14:paraId="1DC1B866"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4F9F1F0C" w14:textId="77777777" w:rsidTr="00B66C47">
        <w:trPr>
          <w:trHeight w:val="440"/>
        </w:trPr>
        <w:tc>
          <w:tcPr>
            <w:tcW w:w="9934" w:type="dxa"/>
            <w:gridSpan w:val="6"/>
            <w:vAlign w:val="center"/>
          </w:tcPr>
          <w:p w14:paraId="473D64B7"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194D9022" w14:textId="544695F6" w:rsidR="00B66C47" w:rsidRPr="00B66C47" w:rsidRDefault="00B66C47" w:rsidP="008E3B80">
            <w:pPr>
              <w:jc w:val="center"/>
              <w:rPr>
                <w:rFonts w:ascii="Arial" w:hAnsi="Arial" w:cs="Arial"/>
              </w:rPr>
            </w:pPr>
          </w:p>
        </w:tc>
      </w:tr>
      <w:tr w:rsidR="00B66C47" w14:paraId="1F93DF76" w14:textId="77777777" w:rsidTr="00B66C47">
        <w:trPr>
          <w:trHeight w:val="440"/>
        </w:trPr>
        <w:tc>
          <w:tcPr>
            <w:tcW w:w="9934" w:type="dxa"/>
            <w:gridSpan w:val="6"/>
            <w:vAlign w:val="center"/>
          </w:tcPr>
          <w:p w14:paraId="26770021"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3E4CB3A0" w14:textId="77777777" w:rsidR="00B66C47" w:rsidRPr="000B4E53" w:rsidRDefault="00B66C47" w:rsidP="008E3B80">
            <w:pPr>
              <w:jc w:val="center"/>
              <w:rPr>
                <w:rFonts w:ascii="Arial" w:hAnsi="Arial" w:cs="Arial"/>
              </w:rPr>
            </w:pPr>
          </w:p>
        </w:tc>
      </w:tr>
      <w:tr w:rsidR="00B66C47" w14:paraId="4A994697" w14:textId="77777777" w:rsidTr="00B66C47">
        <w:trPr>
          <w:trHeight w:val="440"/>
        </w:trPr>
        <w:tc>
          <w:tcPr>
            <w:tcW w:w="9934" w:type="dxa"/>
            <w:gridSpan w:val="6"/>
            <w:vAlign w:val="center"/>
          </w:tcPr>
          <w:p w14:paraId="06F07FA6"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535DA53F" w14:textId="77777777" w:rsidR="00B66C47" w:rsidRPr="000B4E53" w:rsidRDefault="00B66C47" w:rsidP="008E3B80">
            <w:pPr>
              <w:jc w:val="center"/>
              <w:rPr>
                <w:rFonts w:ascii="Arial" w:hAnsi="Arial" w:cs="Arial"/>
              </w:rPr>
            </w:pPr>
          </w:p>
        </w:tc>
      </w:tr>
      <w:tr w:rsidR="00B66C47" w14:paraId="525C23C8" w14:textId="77777777" w:rsidTr="00B66C47">
        <w:trPr>
          <w:trHeight w:val="440"/>
        </w:trPr>
        <w:tc>
          <w:tcPr>
            <w:tcW w:w="9934" w:type="dxa"/>
            <w:gridSpan w:val="6"/>
            <w:vAlign w:val="center"/>
          </w:tcPr>
          <w:p w14:paraId="7535ED7D" w14:textId="6AF597D8"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r w:rsidR="00AB5295">
              <w:rPr>
                <w:rFonts w:ascii="Arial" w:hAnsi="Arial" w:cs="Arial"/>
                <w:sz w:val="21"/>
                <w:szCs w:val="21"/>
              </w:rPr>
              <w:t xml:space="preserve"> </w:t>
            </w:r>
            <w:r w:rsidR="006453A0">
              <w:rPr>
                <w:rFonts w:ascii="Arial" w:hAnsi="Arial" w:cs="Arial"/>
                <w:sz w:val="21"/>
                <w:szCs w:val="21"/>
              </w:rPr>
              <w:t>Grant of ordinary shares diluted holding</w:t>
            </w:r>
          </w:p>
        </w:tc>
        <w:tc>
          <w:tcPr>
            <w:tcW w:w="686" w:type="dxa"/>
            <w:vAlign w:val="center"/>
          </w:tcPr>
          <w:p w14:paraId="30E4BE0F" w14:textId="32F3D403" w:rsidR="00B66C47" w:rsidRPr="000B4E53" w:rsidRDefault="006453A0" w:rsidP="008E3B80">
            <w:pPr>
              <w:jc w:val="center"/>
              <w:rPr>
                <w:rFonts w:ascii="Arial" w:hAnsi="Arial" w:cs="Arial"/>
              </w:rPr>
            </w:pPr>
            <w:r>
              <w:rPr>
                <w:rFonts w:ascii="Arial" w:hAnsi="Arial" w:cs="Arial"/>
              </w:rPr>
              <w:t>X</w:t>
            </w:r>
          </w:p>
        </w:tc>
      </w:tr>
      <w:tr w:rsidR="00B66C47" w14:paraId="25F9916B" w14:textId="77777777" w:rsidTr="00B66C47">
        <w:trPr>
          <w:trHeight w:val="468"/>
        </w:trPr>
        <w:tc>
          <w:tcPr>
            <w:tcW w:w="10620" w:type="dxa"/>
            <w:gridSpan w:val="7"/>
            <w:tcBorders>
              <w:bottom w:val="nil"/>
            </w:tcBorders>
            <w:vAlign w:val="center"/>
          </w:tcPr>
          <w:p w14:paraId="33D5A3CC"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49E2F2F9" w14:textId="77777777" w:rsidTr="00DF279F">
        <w:trPr>
          <w:trHeight w:val="390"/>
        </w:trPr>
        <w:tc>
          <w:tcPr>
            <w:tcW w:w="5398" w:type="dxa"/>
            <w:gridSpan w:val="3"/>
            <w:tcBorders>
              <w:bottom w:val="nil"/>
            </w:tcBorders>
            <w:vAlign w:val="center"/>
          </w:tcPr>
          <w:p w14:paraId="724C7435"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7A131A40" w14:textId="77777777" w:rsidR="00B66C47" w:rsidRPr="00B66C47" w:rsidRDefault="003B1766" w:rsidP="004B60AF">
            <w:pPr>
              <w:rPr>
                <w:rFonts w:ascii="Arial" w:hAnsi="Arial" w:cs="Arial"/>
              </w:rPr>
            </w:pPr>
            <w:r>
              <w:rPr>
                <w:rFonts w:ascii="Arial" w:hAnsi="Arial" w:cs="Arial"/>
              </w:rPr>
              <w:t>Mr Michael Spencer</w:t>
            </w:r>
          </w:p>
        </w:tc>
      </w:tr>
      <w:tr w:rsidR="00B66C47" w14:paraId="727377EC" w14:textId="77777777" w:rsidTr="00DF279F">
        <w:trPr>
          <w:trHeight w:val="390"/>
        </w:trPr>
        <w:tc>
          <w:tcPr>
            <w:tcW w:w="5398" w:type="dxa"/>
            <w:gridSpan w:val="3"/>
            <w:tcBorders>
              <w:bottom w:val="nil"/>
            </w:tcBorders>
            <w:vAlign w:val="center"/>
          </w:tcPr>
          <w:p w14:paraId="22901FB0"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0E1C65A1" w14:textId="77777777" w:rsidR="00B66C47" w:rsidRDefault="003B1766" w:rsidP="004B60AF">
            <w:pPr>
              <w:rPr>
                <w:rFonts w:ascii="Arial" w:hAnsi="Arial" w:cs="Arial"/>
              </w:rPr>
            </w:pPr>
            <w:r>
              <w:rPr>
                <w:rFonts w:ascii="Arial" w:hAnsi="Arial" w:cs="Arial"/>
              </w:rPr>
              <w:t>n/a</w:t>
            </w:r>
          </w:p>
        </w:tc>
      </w:tr>
      <w:tr w:rsidR="00B66C47" w14:paraId="0F1F54D6" w14:textId="77777777" w:rsidTr="00461C29">
        <w:trPr>
          <w:trHeight w:val="489"/>
        </w:trPr>
        <w:tc>
          <w:tcPr>
            <w:tcW w:w="10620" w:type="dxa"/>
            <w:gridSpan w:val="7"/>
            <w:vAlign w:val="center"/>
          </w:tcPr>
          <w:p w14:paraId="52CC9FE7"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0953F7F5" w14:textId="77777777" w:rsidTr="00DF279F">
        <w:trPr>
          <w:trHeight w:val="483"/>
        </w:trPr>
        <w:tc>
          <w:tcPr>
            <w:tcW w:w="5398" w:type="dxa"/>
            <w:gridSpan w:val="3"/>
            <w:vAlign w:val="center"/>
          </w:tcPr>
          <w:p w14:paraId="40064925"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4C30DB25" w14:textId="77777777" w:rsidR="00B66C47" w:rsidRPr="00DA3C49" w:rsidRDefault="003B1766" w:rsidP="00B66C47">
            <w:pPr>
              <w:rPr>
                <w:rFonts w:ascii="Arial" w:hAnsi="Arial" w:cs="Arial"/>
              </w:rPr>
            </w:pPr>
            <w:r>
              <w:rPr>
                <w:rFonts w:ascii="Arial" w:hAnsi="Arial" w:cs="Arial"/>
              </w:rPr>
              <w:t>IPGL Ltd</w:t>
            </w:r>
          </w:p>
        </w:tc>
      </w:tr>
      <w:tr w:rsidR="00B66C47" w14:paraId="749C9B17" w14:textId="77777777" w:rsidTr="00DF279F">
        <w:trPr>
          <w:trHeight w:val="537"/>
        </w:trPr>
        <w:tc>
          <w:tcPr>
            <w:tcW w:w="5398" w:type="dxa"/>
            <w:gridSpan w:val="3"/>
            <w:vAlign w:val="center"/>
          </w:tcPr>
          <w:p w14:paraId="755C197D"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94AC60C" w14:textId="77777777" w:rsidR="00B66C47" w:rsidRPr="00DA3C49" w:rsidRDefault="003B1766" w:rsidP="00B66C47">
            <w:pPr>
              <w:rPr>
                <w:rFonts w:ascii="Arial" w:hAnsi="Arial" w:cs="Arial"/>
              </w:rPr>
            </w:pPr>
            <w:r>
              <w:rPr>
                <w:rFonts w:ascii="Arial" w:hAnsi="Arial" w:cs="Arial"/>
              </w:rPr>
              <w:t>London/England</w:t>
            </w:r>
          </w:p>
        </w:tc>
      </w:tr>
      <w:tr w:rsidR="003C663D" w:rsidRPr="00C02C65" w14:paraId="2A7F8AFE" w14:textId="77777777" w:rsidTr="00DF279F">
        <w:trPr>
          <w:trHeight w:val="669"/>
        </w:trPr>
        <w:tc>
          <w:tcPr>
            <w:tcW w:w="5398" w:type="dxa"/>
            <w:gridSpan w:val="3"/>
            <w:vAlign w:val="center"/>
          </w:tcPr>
          <w:p w14:paraId="36F6AE4D"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30899E02" w14:textId="3F8FF436" w:rsidR="003C663D" w:rsidRPr="006453A0" w:rsidRDefault="00611D57" w:rsidP="004B60AF">
            <w:pPr>
              <w:rPr>
                <w:rFonts w:ascii="Arial" w:hAnsi="Arial" w:cs="Arial"/>
              </w:rPr>
            </w:pPr>
            <w:r w:rsidRPr="006453A0">
              <w:rPr>
                <w:rFonts w:ascii="Arial" w:hAnsi="Arial" w:cs="Arial"/>
              </w:rPr>
              <w:t>07/09/2021</w:t>
            </w:r>
          </w:p>
        </w:tc>
      </w:tr>
      <w:tr w:rsidR="003C663D" w:rsidRPr="00C02C65" w14:paraId="32BCAE2D" w14:textId="77777777" w:rsidTr="00DF279F">
        <w:trPr>
          <w:trHeight w:val="535"/>
        </w:trPr>
        <w:tc>
          <w:tcPr>
            <w:tcW w:w="5398" w:type="dxa"/>
            <w:gridSpan w:val="3"/>
            <w:vAlign w:val="center"/>
          </w:tcPr>
          <w:p w14:paraId="7A040B0F"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08294805" w14:textId="1A0D155F" w:rsidR="003C663D" w:rsidRPr="006453A0" w:rsidRDefault="00611D57" w:rsidP="004B60AF">
            <w:pPr>
              <w:rPr>
                <w:rFonts w:ascii="Arial" w:hAnsi="Arial" w:cs="Arial"/>
              </w:rPr>
            </w:pPr>
            <w:r w:rsidRPr="006453A0">
              <w:rPr>
                <w:rFonts w:ascii="Arial" w:hAnsi="Arial" w:cs="Arial"/>
              </w:rPr>
              <w:t>0</w:t>
            </w:r>
            <w:r w:rsidR="006A5652">
              <w:rPr>
                <w:rFonts w:ascii="Arial" w:hAnsi="Arial" w:cs="Arial"/>
              </w:rPr>
              <w:t>9</w:t>
            </w:r>
            <w:r w:rsidRPr="006453A0">
              <w:rPr>
                <w:rFonts w:ascii="Arial" w:hAnsi="Arial" w:cs="Arial"/>
              </w:rPr>
              <w:t>/09</w:t>
            </w:r>
            <w:r w:rsidR="009B00EF" w:rsidRPr="006453A0">
              <w:rPr>
                <w:rFonts w:ascii="Arial" w:hAnsi="Arial" w:cs="Arial"/>
              </w:rPr>
              <w:t>/2021</w:t>
            </w:r>
          </w:p>
        </w:tc>
      </w:tr>
      <w:tr w:rsidR="00B66C47" w:rsidRPr="00C02C65" w14:paraId="4BD61635" w14:textId="77777777" w:rsidTr="00B66C47">
        <w:trPr>
          <w:trHeight w:val="555"/>
        </w:trPr>
        <w:tc>
          <w:tcPr>
            <w:tcW w:w="10620" w:type="dxa"/>
            <w:gridSpan w:val="7"/>
            <w:vAlign w:val="center"/>
          </w:tcPr>
          <w:p w14:paraId="0B72BD55"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0A813BED" w14:textId="77777777" w:rsidTr="00B66C47">
        <w:trPr>
          <w:trHeight w:val="555"/>
        </w:trPr>
        <w:tc>
          <w:tcPr>
            <w:tcW w:w="2124" w:type="dxa"/>
            <w:vAlign w:val="center"/>
          </w:tcPr>
          <w:p w14:paraId="6F1ECF29" w14:textId="77777777" w:rsidR="00B66C47" w:rsidRPr="00C02C65" w:rsidRDefault="00B66C47" w:rsidP="004B60AF">
            <w:pPr>
              <w:rPr>
                <w:rFonts w:ascii="Arial" w:hAnsi="Arial" w:cs="Arial"/>
              </w:rPr>
            </w:pPr>
          </w:p>
        </w:tc>
        <w:tc>
          <w:tcPr>
            <w:tcW w:w="2124" w:type="dxa"/>
            <w:vAlign w:val="center"/>
          </w:tcPr>
          <w:p w14:paraId="0BFE44EB"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34A6A9F0"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78D2295C"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3189B212"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4F04B326" w14:textId="77777777" w:rsidTr="00B66C47">
        <w:trPr>
          <w:trHeight w:val="555"/>
        </w:trPr>
        <w:tc>
          <w:tcPr>
            <w:tcW w:w="2124" w:type="dxa"/>
            <w:vAlign w:val="center"/>
          </w:tcPr>
          <w:p w14:paraId="1AE4AF58" w14:textId="77777777" w:rsidR="00B66C47" w:rsidRPr="006B0D69" w:rsidRDefault="00B66C47" w:rsidP="004B60AF">
            <w:pPr>
              <w:rPr>
                <w:rFonts w:ascii="Arial" w:hAnsi="Arial" w:cs="Arial"/>
                <w:sz w:val="20"/>
                <w:szCs w:val="20"/>
              </w:rPr>
            </w:pPr>
            <w:r w:rsidRPr="006B0D69">
              <w:rPr>
                <w:rFonts w:ascii="Arial" w:hAnsi="Arial" w:cs="Arial"/>
                <w:sz w:val="20"/>
                <w:szCs w:val="20"/>
              </w:rPr>
              <w:lastRenderedPageBreak/>
              <w:t>Resulting situation on the date on which threshold was crossed or reached</w:t>
            </w:r>
          </w:p>
        </w:tc>
        <w:tc>
          <w:tcPr>
            <w:tcW w:w="2124" w:type="dxa"/>
            <w:vAlign w:val="center"/>
          </w:tcPr>
          <w:p w14:paraId="522777F1" w14:textId="2617DCD8" w:rsidR="00B66C47" w:rsidRPr="003A5572" w:rsidRDefault="00611D57" w:rsidP="00C57234">
            <w:pPr>
              <w:jc w:val="center"/>
              <w:rPr>
                <w:rFonts w:ascii="Arial" w:hAnsi="Arial" w:cs="Arial"/>
              </w:rPr>
            </w:pPr>
            <w:r w:rsidRPr="003A5572">
              <w:rPr>
                <w:rFonts w:ascii="Arial" w:hAnsi="Arial" w:cs="Arial"/>
              </w:rPr>
              <w:t>5.697</w:t>
            </w:r>
            <w:r w:rsidR="00C57234" w:rsidRPr="003A5572">
              <w:rPr>
                <w:rFonts w:ascii="Arial" w:hAnsi="Arial" w:cs="Arial"/>
              </w:rPr>
              <w:t>%</w:t>
            </w:r>
          </w:p>
        </w:tc>
        <w:tc>
          <w:tcPr>
            <w:tcW w:w="2313" w:type="dxa"/>
            <w:gridSpan w:val="2"/>
            <w:vAlign w:val="center"/>
          </w:tcPr>
          <w:p w14:paraId="4F314280" w14:textId="77777777" w:rsidR="00B66C47" w:rsidRPr="003A5572" w:rsidRDefault="00B66C47" w:rsidP="004B60AF">
            <w:pPr>
              <w:rPr>
                <w:rFonts w:ascii="Arial" w:hAnsi="Arial" w:cs="Arial"/>
              </w:rPr>
            </w:pPr>
          </w:p>
        </w:tc>
        <w:tc>
          <w:tcPr>
            <w:tcW w:w="2126" w:type="dxa"/>
            <w:vAlign w:val="center"/>
          </w:tcPr>
          <w:p w14:paraId="2FD0FC32" w14:textId="5B633727" w:rsidR="00B66C47" w:rsidRPr="003A5572" w:rsidRDefault="00611D57" w:rsidP="00C57234">
            <w:pPr>
              <w:jc w:val="center"/>
              <w:rPr>
                <w:rFonts w:ascii="Arial" w:hAnsi="Arial" w:cs="Arial"/>
              </w:rPr>
            </w:pPr>
            <w:r w:rsidRPr="003A5572">
              <w:rPr>
                <w:rFonts w:ascii="Arial" w:hAnsi="Arial" w:cs="Arial"/>
              </w:rPr>
              <w:t>5.697%</w:t>
            </w:r>
          </w:p>
        </w:tc>
        <w:tc>
          <w:tcPr>
            <w:tcW w:w="1933" w:type="dxa"/>
            <w:gridSpan w:val="2"/>
            <w:vAlign w:val="center"/>
          </w:tcPr>
          <w:p w14:paraId="7F67DFE1" w14:textId="5E554A02" w:rsidR="00B66C47" w:rsidRPr="00611D57" w:rsidRDefault="00611D57" w:rsidP="004B60AF">
            <w:pPr>
              <w:rPr>
                <w:rFonts w:ascii="Arial" w:hAnsi="Arial" w:cs="Arial"/>
                <w:highlight w:val="yellow"/>
              </w:rPr>
            </w:pPr>
            <w:r w:rsidRPr="003A5572">
              <w:rPr>
                <w:rFonts w:ascii="Arial" w:hAnsi="Arial" w:cs="Arial"/>
              </w:rPr>
              <w:t>114,367,448</w:t>
            </w:r>
          </w:p>
        </w:tc>
      </w:tr>
      <w:tr w:rsidR="00B66C47" w:rsidRPr="00C02C65" w14:paraId="4DBE9093" w14:textId="77777777" w:rsidTr="003C663D">
        <w:trPr>
          <w:trHeight w:val="848"/>
        </w:trPr>
        <w:tc>
          <w:tcPr>
            <w:tcW w:w="2124" w:type="dxa"/>
            <w:vAlign w:val="center"/>
          </w:tcPr>
          <w:p w14:paraId="02598EC0" w14:textId="77777777" w:rsidR="003C663D" w:rsidRDefault="00B66C47" w:rsidP="004B60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40C61C57" w14:textId="77777777" w:rsidR="00B66C47" w:rsidRPr="006B0D69" w:rsidRDefault="00B66C47" w:rsidP="004B60AF">
            <w:pPr>
              <w:rPr>
                <w:rFonts w:ascii="Arial" w:hAnsi="Arial" w:cs="Arial"/>
                <w:sz w:val="20"/>
                <w:szCs w:val="20"/>
              </w:rPr>
            </w:pPr>
            <w:r>
              <w:rPr>
                <w:rFonts w:ascii="Arial" w:hAnsi="Arial" w:cs="Arial"/>
                <w:sz w:val="20"/>
                <w:szCs w:val="20"/>
              </w:rPr>
              <w:t>applicable)</w:t>
            </w:r>
          </w:p>
        </w:tc>
        <w:tc>
          <w:tcPr>
            <w:tcW w:w="2124" w:type="dxa"/>
            <w:vAlign w:val="center"/>
          </w:tcPr>
          <w:p w14:paraId="0B39FF1E" w14:textId="226E809F" w:rsidR="00B66C47" w:rsidRPr="003A5572" w:rsidRDefault="00611D57" w:rsidP="000E0A49">
            <w:pPr>
              <w:jc w:val="center"/>
              <w:rPr>
                <w:rFonts w:ascii="Arial" w:hAnsi="Arial" w:cs="Arial"/>
              </w:rPr>
            </w:pPr>
            <w:r w:rsidRPr="003A5572">
              <w:rPr>
                <w:rFonts w:ascii="Arial" w:hAnsi="Arial" w:cs="Arial"/>
              </w:rPr>
              <w:t>6.045%</w:t>
            </w:r>
          </w:p>
        </w:tc>
        <w:tc>
          <w:tcPr>
            <w:tcW w:w="2313" w:type="dxa"/>
            <w:gridSpan w:val="2"/>
            <w:vAlign w:val="center"/>
          </w:tcPr>
          <w:p w14:paraId="4AFCCD48" w14:textId="77777777" w:rsidR="00B66C47" w:rsidRPr="003A5572" w:rsidRDefault="00B66C47" w:rsidP="004B60AF">
            <w:pPr>
              <w:rPr>
                <w:rFonts w:ascii="Arial" w:hAnsi="Arial" w:cs="Arial"/>
              </w:rPr>
            </w:pPr>
          </w:p>
        </w:tc>
        <w:tc>
          <w:tcPr>
            <w:tcW w:w="2126" w:type="dxa"/>
            <w:vAlign w:val="center"/>
          </w:tcPr>
          <w:p w14:paraId="5F5C2383" w14:textId="1E5CA4F5" w:rsidR="00B66C47" w:rsidRPr="003A5572" w:rsidRDefault="00611D57" w:rsidP="000E0A49">
            <w:pPr>
              <w:jc w:val="center"/>
              <w:rPr>
                <w:rFonts w:ascii="Arial" w:hAnsi="Arial" w:cs="Arial"/>
              </w:rPr>
            </w:pPr>
            <w:r w:rsidRPr="003A5572">
              <w:rPr>
                <w:rFonts w:ascii="Arial" w:hAnsi="Arial" w:cs="Arial"/>
              </w:rPr>
              <w:t>6.045%</w:t>
            </w:r>
          </w:p>
        </w:tc>
        <w:tc>
          <w:tcPr>
            <w:tcW w:w="1933" w:type="dxa"/>
            <w:gridSpan w:val="2"/>
            <w:shd w:val="thinDiagStripe" w:color="auto" w:fill="auto"/>
            <w:vAlign w:val="center"/>
          </w:tcPr>
          <w:p w14:paraId="6CCB490E" w14:textId="77777777" w:rsidR="00B66C47" w:rsidRPr="00C02C65" w:rsidRDefault="00B66C47" w:rsidP="004B60AF">
            <w:pPr>
              <w:rPr>
                <w:rFonts w:ascii="Arial" w:hAnsi="Arial" w:cs="Arial"/>
              </w:rPr>
            </w:pPr>
          </w:p>
        </w:tc>
      </w:tr>
    </w:tbl>
    <w:p w14:paraId="22BD4639"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411"/>
        <w:gridCol w:w="1238"/>
        <w:gridCol w:w="785"/>
        <w:gridCol w:w="1001"/>
        <w:gridCol w:w="772"/>
        <w:gridCol w:w="259"/>
        <w:gridCol w:w="740"/>
        <w:gridCol w:w="1592"/>
        <w:gridCol w:w="2024"/>
      </w:tblGrid>
      <w:tr w:rsidR="00234209" w:rsidRPr="00002001" w14:paraId="5A00CDF0" w14:textId="77777777" w:rsidTr="00DA3C49">
        <w:trPr>
          <w:trHeight w:val="326"/>
          <w:jc w:val="center"/>
        </w:trPr>
        <w:tc>
          <w:tcPr>
            <w:tcW w:w="10620" w:type="dxa"/>
            <w:gridSpan w:val="10"/>
            <w:tcBorders>
              <w:top w:val="single" w:sz="4" w:space="0" w:color="auto"/>
              <w:bottom w:val="single" w:sz="4" w:space="0" w:color="auto"/>
            </w:tcBorders>
          </w:tcPr>
          <w:p w14:paraId="523BC4FC"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724503A2" w14:textId="77777777" w:rsidTr="00DA3C49">
        <w:trPr>
          <w:trHeight w:val="458"/>
          <w:jc w:val="center"/>
        </w:trPr>
        <w:tc>
          <w:tcPr>
            <w:tcW w:w="10620" w:type="dxa"/>
            <w:gridSpan w:val="10"/>
            <w:tcBorders>
              <w:top w:val="single" w:sz="4" w:space="0" w:color="auto"/>
              <w:bottom w:val="single" w:sz="4" w:space="0" w:color="auto"/>
            </w:tcBorders>
            <w:vAlign w:val="center"/>
          </w:tcPr>
          <w:p w14:paraId="6BE95A95"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163AFCA4" w14:textId="77777777" w:rsidTr="00DA3C49">
        <w:trPr>
          <w:trHeight w:val="386"/>
          <w:jc w:val="center"/>
        </w:trPr>
        <w:tc>
          <w:tcPr>
            <w:tcW w:w="2209" w:type="dxa"/>
            <w:gridSpan w:val="2"/>
            <w:vMerge w:val="restart"/>
            <w:tcBorders>
              <w:top w:val="single" w:sz="4" w:space="0" w:color="auto"/>
              <w:bottom w:val="single" w:sz="4" w:space="0" w:color="auto"/>
              <w:right w:val="single" w:sz="4" w:space="0" w:color="auto"/>
            </w:tcBorders>
          </w:tcPr>
          <w:p w14:paraId="5CA94148"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643A427E"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5"/>
            <w:tcBorders>
              <w:top w:val="single" w:sz="4" w:space="0" w:color="auto"/>
              <w:left w:val="single" w:sz="4" w:space="0" w:color="auto"/>
            </w:tcBorders>
            <w:vAlign w:val="center"/>
          </w:tcPr>
          <w:p w14:paraId="2A15C5B9"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3"/>
            <w:tcBorders>
              <w:top w:val="single" w:sz="4" w:space="0" w:color="auto"/>
              <w:left w:val="single" w:sz="4" w:space="0" w:color="auto"/>
            </w:tcBorders>
            <w:vAlign w:val="center"/>
          </w:tcPr>
          <w:p w14:paraId="204F1DE7"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1A784595"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gridSpan w:val="2"/>
            <w:vMerge/>
            <w:tcBorders>
              <w:top w:val="single" w:sz="4" w:space="0" w:color="auto"/>
              <w:left w:val="single" w:sz="4" w:space="0" w:color="auto"/>
              <w:bottom w:val="single" w:sz="4" w:space="0" w:color="auto"/>
              <w:right w:val="single" w:sz="4" w:space="0" w:color="auto"/>
            </w:tcBorders>
          </w:tcPr>
          <w:p w14:paraId="6FFACB42" w14:textId="77777777" w:rsidR="00234209" w:rsidRPr="004D4E06" w:rsidRDefault="00234209" w:rsidP="004B60AF">
            <w:pPr>
              <w:rPr>
                <w:sz w:val="20"/>
                <w:szCs w:val="20"/>
              </w:rPr>
            </w:pPr>
          </w:p>
        </w:tc>
        <w:tc>
          <w:tcPr>
            <w:tcW w:w="2023" w:type="dxa"/>
            <w:gridSpan w:val="2"/>
            <w:tcBorders>
              <w:top w:val="single" w:sz="4" w:space="0" w:color="auto"/>
              <w:left w:val="single" w:sz="4" w:space="0" w:color="auto"/>
              <w:bottom w:val="single" w:sz="4" w:space="0" w:color="auto"/>
              <w:right w:val="single" w:sz="4" w:space="0" w:color="auto"/>
            </w:tcBorders>
          </w:tcPr>
          <w:p w14:paraId="03549F36"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606C9463"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0857588"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5AFAAB89"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5D938B66"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00579FBA"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3C97439D"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1209BBDA"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234209" w:rsidRPr="00002001" w14:paraId="7E494D5C"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13121F20" w14:textId="77777777" w:rsidR="00234209" w:rsidRPr="003A5572" w:rsidRDefault="00C57234" w:rsidP="00DA3C49">
            <w:pPr>
              <w:rPr>
                <w:rFonts w:ascii="Arial" w:hAnsi="Arial" w:cs="Arial"/>
              </w:rPr>
            </w:pPr>
            <w:r w:rsidRPr="003A5572">
              <w:rPr>
                <w:rFonts w:ascii="Arial" w:hAnsi="Arial" w:cs="Arial"/>
              </w:rPr>
              <w:t>Ordinary shares</w:t>
            </w: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3940D8BB" w14:textId="04C9DEA4" w:rsidR="00C662F7" w:rsidRPr="003A5572" w:rsidRDefault="009B00EF" w:rsidP="00BA0D57">
            <w:pPr>
              <w:jc w:val="center"/>
              <w:rPr>
                <w:rFonts w:ascii="Arial" w:hAnsi="Arial" w:cs="Arial"/>
              </w:rPr>
            </w:pPr>
            <w:r w:rsidRPr="003A5572">
              <w:rPr>
                <w:rFonts w:ascii="Arial" w:hAnsi="Arial" w:cs="Arial"/>
              </w:rPr>
              <w:t>21,</w:t>
            </w:r>
            <w:r w:rsidR="00611D57" w:rsidRPr="003A5572">
              <w:rPr>
                <w:rFonts w:ascii="Arial" w:hAnsi="Arial" w:cs="Arial"/>
              </w:rPr>
              <w:t>336</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7C74A11" w14:textId="7EF27919" w:rsidR="00234209" w:rsidRPr="003A5572" w:rsidRDefault="00AF27F0" w:rsidP="00C57234">
            <w:pPr>
              <w:jc w:val="center"/>
              <w:rPr>
                <w:rFonts w:ascii="Arial" w:hAnsi="Arial" w:cs="Arial"/>
              </w:rPr>
            </w:pPr>
            <w:r w:rsidRPr="003A5572">
              <w:rPr>
                <w:rFonts w:ascii="Arial" w:hAnsi="Arial" w:cs="Arial"/>
              </w:rPr>
              <w:t>6,</w:t>
            </w:r>
            <w:r w:rsidR="009B00EF" w:rsidRPr="003A5572">
              <w:rPr>
                <w:rFonts w:ascii="Arial" w:hAnsi="Arial" w:cs="Arial"/>
              </w:rPr>
              <w:t>493,707</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3711046" w14:textId="59A40E77" w:rsidR="00234209" w:rsidRPr="003A5572" w:rsidRDefault="00C662F7" w:rsidP="000F2C46">
            <w:pPr>
              <w:jc w:val="center"/>
              <w:rPr>
                <w:rFonts w:ascii="Arial" w:hAnsi="Arial" w:cs="Arial"/>
              </w:rPr>
            </w:pPr>
            <w:r w:rsidRPr="003A5572">
              <w:rPr>
                <w:rFonts w:ascii="Arial" w:hAnsi="Arial" w:cs="Arial"/>
              </w:rPr>
              <w:t>0.0</w:t>
            </w:r>
            <w:r w:rsidR="00611D57" w:rsidRPr="003A5572">
              <w:rPr>
                <w:rFonts w:ascii="Arial" w:hAnsi="Arial" w:cs="Arial"/>
              </w:rPr>
              <w:t>19</w:t>
            </w:r>
            <w:r w:rsidRPr="003A5572">
              <w:rPr>
                <w:rFonts w:ascii="Arial" w:hAnsi="Arial" w:cs="Arial"/>
              </w:rPr>
              <w:t>%</w:t>
            </w:r>
          </w:p>
        </w:tc>
        <w:tc>
          <w:tcPr>
            <w:tcW w:w="2024" w:type="dxa"/>
            <w:tcBorders>
              <w:top w:val="single" w:sz="4" w:space="0" w:color="auto"/>
              <w:left w:val="single" w:sz="4" w:space="0" w:color="auto"/>
              <w:bottom w:val="single" w:sz="4" w:space="0" w:color="auto"/>
              <w:right w:val="single" w:sz="4" w:space="0" w:color="auto"/>
            </w:tcBorders>
            <w:vAlign w:val="center"/>
          </w:tcPr>
          <w:p w14:paraId="2389F358" w14:textId="13CAFCB4" w:rsidR="00234209" w:rsidRPr="003A5572" w:rsidRDefault="00611D57" w:rsidP="00C57234">
            <w:pPr>
              <w:jc w:val="center"/>
              <w:rPr>
                <w:rFonts w:ascii="Arial" w:hAnsi="Arial" w:cs="Arial"/>
              </w:rPr>
            </w:pPr>
            <w:r w:rsidRPr="003A5572">
              <w:rPr>
                <w:rFonts w:ascii="Arial" w:hAnsi="Arial" w:cs="Arial"/>
              </w:rPr>
              <w:t>5.678</w:t>
            </w:r>
            <w:r w:rsidR="00C57234" w:rsidRPr="003A5572">
              <w:rPr>
                <w:rFonts w:ascii="Arial" w:hAnsi="Arial" w:cs="Arial"/>
              </w:rPr>
              <w:t>%</w:t>
            </w:r>
          </w:p>
        </w:tc>
      </w:tr>
      <w:tr w:rsidR="00234209" w:rsidRPr="00002001" w14:paraId="6474955A"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D29ACD2"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22D7CB6F"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BA41E5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722BDDB8"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17E5C2F3" w14:textId="77777777" w:rsidR="00234209" w:rsidRPr="000B4E53" w:rsidRDefault="00234209" w:rsidP="00DA3C49">
            <w:pPr>
              <w:rPr>
                <w:rFonts w:ascii="Arial" w:hAnsi="Arial" w:cs="Arial"/>
              </w:rPr>
            </w:pPr>
          </w:p>
        </w:tc>
      </w:tr>
      <w:tr w:rsidR="00234209" w:rsidRPr="00002001" w14:paraId="772FA526"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67929CEC" w14:textId="77777777" w:rsidR="00234209" w:rsidRPr="004D4E06" w:rsidRDefault="00234209" w:rsidP="00DA3C49">
            <w:pPr>
              <w:rPr>
                <w:rFonts w:ascii="Arial" w:hAnsi="Arial" w:cs="Arial"/>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14:paraId="7E9AF3E7"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198BF3E2"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2917EE75"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1623D1AD" w14:textId="77777777" w:rsidR="00234209" w:rsidRPr="000B4E53" w:rsidRDefault="00234209" w:rsidP="00DA3C49">
            <w:pPr>
              <w:rPr>
                <w:rFonts w:ascii="Arial" w:hAnsi="Arial" w:cs="Arial"/>
              </w:rPr>
            </w:pPr>
          </w:p>
        </w:tc>
      </w:tr>
      <w:tr w:rsidR="00DA3C49" w:rsidRPr="00002001" w14:paraId="67B17BAB"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79DF91B2"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4055" w:type="dxa"/>
            <w:gridSpan w:val="5"/>
            <w:tcBorders>
              <w:top w:val="single" w:sz="4" w:space="0" w:color="auto"/>
              <w:left w:val="single" w:sz="4" w:space="0" w:color="auto"/>
              <w:bottom w:val="single" w:sz="4" w:space="0" w:color="auto"/>
              <w:right w:val="single" w:sz="4" w:space="0" w:color="auto"/>
            </w:tcBorders>
            <w:vAlign w:val="center"/>
          </w:tcPr>
          <w:p w14:paraId="10E55347" w14:textId="31779BEA" w:rsidR="00DA3C49" w:rsidRPr="000B4E53" w:rsidRDefault="009B00EF" w:rsidP="00DA3C49">
            <w:pPr>
              <w:jc w:val="center"/>
              <w:rPr>
                <w:rFonts w:ascii="Arial" w:hAnsi="Arial" w:cs="Arial"/>
              </w:rPr>
            </w:pPr>
            <w:r>
              <w:rPr>
                <w:rFonts w:ascii="Arial" w:hAnsi="Arial" w:cs="Arial"/>
              </w:rPr>
              <w:t>6,</w:t>
            </w:r>
            <w:r w:rsidR="00611D57">
              <w:rPr>
                <w:rFonts w:ascii="Arial" w:hAnsi="Arial" w:cs="Arial"/>
              </w:rPr>
              <w:t>515,043</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48B876C7" w14:textId="2844EE60" w:rsidR="00DA3C49" w:rsidRPr="000B4E53" w:rsidRDefault="00611D57" w:rsidP="00DA3C49">
            <w:pPr>
              <w:jc w:val="center"/>
              <w:rPr>
                <w:rFonts w:ascii="Arial" w:hAnsi="Arial" w:cs="Arial"/>
              </w:rPr>
            </w:pPr>
            <w:r>
              <w:rPr>
                <w:rFonts w:ascii="Arial" w:hAnsi="Arial" w:cs="Arial"/>
              </w:rPr>
              <w:t>5.697%</w:t>
            </w:r>
          </w:p>
        </w:tc>
      </w:tr>
      <w:tr w:rsidR="00234209" w:rsidRPr="00002001" w14:paraId="060D0722"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1EE244FC" w14:textId="77777777" w:rsidR="00234209" w:rsidRDefault="00234209" w:rsidP="004B60AF">
            <w:pPr>
              <w:rPr>
                <w:rFonts w:ascii="Arial" w:hAnsi="Arial" w:cs="Arial"/>
              </w:rPr>
            </w:pPr>
          </w:p>
          <w:p w14:paraId="697D46AB" w14:textId="77777777" w:rsidR="00234209" w:rsidRPr="000B4E53" w:rsidRDefault="00234209" w:rsidP="004B60AF">
            <w:pPr>
              <w:rPr>
                <w:rFonts w:ascii="Arial" w:hAnsi="Arial" w:cs="Arial"/>
              </w:rPr>
            </w:pPr>
          </w:p>
        </w:tc>
      </w:tr>
      <w:tr w:rsidR="00234209" w:rsidRPr="00002001" w14:paraId="2E2D5D8A" w14:textId="77777777" w:rsidTr="00DA3C49">
        <w:trPr>
          <w:trHeight w:val="530"/>
          <w:jc w:val="center"/>
        </w:trPr>
        <w:tc>
          <w:tcPr>
            <w:tcW w:w="10620" w:type="dxa"/>
            <w:gridSpan w:val="10"/>
            <w:tcBorders>
              <w:top w:val="single" w:sz="4" w:space="0" w:color="auto"/>
              <w:bottom w:val="single" w:sz="4" w:space="0" w:color="auto"/>
            </w:tcBorders>
            <w:vAlign w:val="center"/>
          </w:tcPr>
          <w:p w14:paraId="3CD7643D"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4763ED90" w14:textId="77777777" w:rsidTr="00DA3C49">
        <w:trPr>
          <w:jc w:val="center"/>
        </w:trPr>
        <w:tc>
          <w:tcPr>
            <w:tcW w:w="2209" w:type="dxa"/>
            <w:gridSpan w:val="2"/>
            <w:tcBorders>
              <w:top w:val="single" w:sz="4" w:space="0" w:color="auto"/>
              <w:bottom w:val="single" w:sz="4" w:space="0" w:color="auto"/>
              <w:right w:val="single" w:sz="4" w:space="0" w:color="auto"/>
            </w:tcBorders>
            <w:vAlign w:val="center"/>
          </w:tcPr>
          <w:p w14:paraId="1D6A47C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114FA20A"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70814D4"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C13CF86"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2F0D1E99"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255BA209"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25AB0EF5"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5F9D934A"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3B285FE4"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6F377C9"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5471837"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378A050" w14:textId="77777777" w:rsidR="00234209" w:rsidRPr="000B4E53" w:rsidRDefault="00234209" w:rsidP="00DA3C49">
            <w:pPr>
              <w:rPr>
                <w:rFonts w:ascii="Arial" w:hAnsi="Arial" w:cs="Arial"/>
              </w:rPr>
            </w:pPr>
          </w:p>
        </w:tc>
      </w:tr>
      <w:tr w:rsidR="00234209" w:rsidRPr="00002001" w14:paraId="7128C675"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2E698414"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0FCBA26"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A7E1734"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724CDF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0A3011D5" w14:textId="77777777" w:rsidR="00234209" w:rsidRPr="000B4E53" w:rsidRDefault="00234209" w:rsidP="00DA3C49">
            <w:pPr>
              <w:rPr>
                <w:rFonts w:ascii="Arial" w:hAnsi="Arial" w:cs="Arial"/>
              </w:rPr>
            </w:pPr>
          </w:p>
        </w:tc>
      </w:tr>
      <w:tr w:rsidR="00234209" w:rsidRPr="00002001" w14:paraId="3AA38440" w14:textId="77777777" w:rsidTr="00DA3C49">
        <w:trPr>
          <w:trHeight w:val="481"/>
          <w:jc w:val="center"/>
        </w:trPr>
        <w:tc>
          <w:tcPr>
            <w:tcW w:w="2209" w:type="dxa"/>
            <w:gridSpan w:val="2"/>
            <w:tcBorders>
              <w:top w:val="single" w:sz="4" w:space="0" w:color="auto"/>
              <w:bottom w:val="single" w:sz="4" w:space="0" w:color="auto"/>
              <w:right w:val="single" w:sz="4" w:space="0" w:color="auto"/>
            </w:tcBorders>
            <w:vAlign w:val="center"/>
          </w:tcPr>
          <w:p w14:paraId="44526B8B"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8F482D9" w14:textId="77777777" w:rsidR="00234209" w:rsidRPr="000B4E53" w:rsidRDefault="00234209" w:rsidP="00DA3C49">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474C8005"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5CD81A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98551E4" w14:textId="77777777" w:rsidR="00234209" w:rsidRPr="000B4E53" w:rsidRDefault="00234209" w:rsidP="00DA3C49">
            <w:pPr>
              <w:rPr>
                <w:rFonts w:ascii="Arial" w:hAnsi="Arial" w:cs="Arial"/>
              </w:rPr>
            </w:pPr>
          </w:p>
        </w:tc>
      </w:tr>
      <w:tr w:rsidR="00234209" w:rsidRPr="00002001" w14:paraId="40153840" w14:textId="77777777" w:rsidTr="00DA3C49">
        <w:trPr>
          <w:trHeight w:val="481"/>
          <w:jc w:val="center"/>
        </w:trPr>
        <w:tc>
          <w:tcPr>
            <w:tcW w:w="2209" w:type="dxa"/>
            <w:gridSpan w:val="2"/>
            <w:tcBorders>
              <w:top w:val="single" w:sz="4" w:space="0" w:color="auto"/>
              <w:left w:val="nil"/>
              <w:bottom w:val="nil"/>
              <w:right w:val="nil"/>
            </w:tcBorders>
          </w:tcPr>
          <w:p w14:paraId="2E155EB9"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04DFA00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120ABE3B"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1308BD1"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7E70951B" w14:textId="77777777" w:rsidR="00234209" w:rsidRPr="000B4E53" w:rsidRDefault="00234209" w:rsidP="00DA3C49">
            <w:pPr>
              <w:rPr>
                <w:rFonts w:ascii="Arial" w:hAnsi="Arial" w:cs="Arial"/>
              </w:rPr>
            </w:pPr>
          </w:p>
        </w:tc>
      </w:tr>
      <w:tr w:rsidR="00234209" w:rsidRPr="00002001" w14:paraId="3C37DCF7"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091BCA71" w14:textId="77777777" w:rsidR="00234209" w:rsidRDefault="00234209" w:rsidP="004B60AF">
            <w:pPr>
              <w:rPr>
                <w:rFonts w:ascii="Arial" w:hAnsi="Arial" w:cs="Arial"/>
              </w:rPr>
            </w:pPr>
          </w:p>
          <w:p w14:paraId="0A3206B4" w14:textId="77777777" w:rsidR="00234209" w:rsidRPr="000B4E53" w:rsidRDefault="00234209" w:rsidP="004B60AF">
            <w:pPr>
              <w:rPr>
                <w:rFonts w:ascii="Arial" w:hAnsi="Arial" w:cs="Arial"/>
              </w:rPr>
            </w:pPr>
          </w:p>
        </w:tc>
      </w:tr>
      <w:tr w:rsidR="00234209" w:rsidRPr="00002001" w14:paraId="0B9AE01F" w14:textId="77777777" w:rsidTr="00DA3C49">
        <w:trPr>
          <w:trHeight w:val="408"/>
          <w:jc w:val="center"/>
        </w:trPr>
        <w:tc>
          <w:tcPr>
            <w:tcW w:w="10620" w:type="dxa"/>
            <w:gridSpan w:val="10"/>
            <w:tcBorders>
              <w:top w:val="single" w:sz="4" w:space="0" w:color="auto"/>
              <w:bottom w:val="single" w:sz="4" w:space="0" w:color="auto"/>
            </w:tcBorders>
            <w:vAlign w:val="center"/>
          </w:tcPr>
          <w:p w14:paraId="4624C4B3"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072CFE5D" w14:textId="77777777" w:rsidTr="00DA3C49">
        <w:trPr>
          <w:jc w:val="center"/>
        </w:trPr>
        <w:tc>
          <w:tcPr>
            <w:tcW w:w="1798" w:type="dxa"/>
            <w:tcBorders>
              <w:top w:val="single" w:sz="4" w:space="0" w:color="auto"/>
              <w:bottom w:val="single" w:sz="4" w:space="0" w:color="auto"/>
              <w:right w:val="single" w:sz="4" w:space="0" w:color="auto"/>
            </w:tcBorders>
            <w:vAlign w:val="center"/>
          </w:tcPr>
          <w:p w14:paraId="4F94B79D"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1754DE46"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2DDFEDE9"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2B6CC41"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39C68D77"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112DDC63"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276C7764"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39104F3C" w14:textId="77777777" w:rsidTr="00AC6F04">
        <w:trPr>
          <w:trHeight w:val="481"/>
          <w:jc w:val="center"/>
        </w:trPr>
        <w:tc>
          <w:tcPr>
            <w:tcW w:w="1798" w:type="dxa"/>
            <w:tcBorders>
              <w:top w:val="single" w:sz="4" w:space="0" w:color="auto"/>
              <w:bottom w:val="single" w:sz="4" w:space="0" w:color="auto"/>
              <w:right w:val="single" w:sz="4" w:space="0" w:color="auto"/>
            </w:tcBorders>
          </w:tcPr>
          <w:p w14:paraId="6426F0C0"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44EEF414" w14:textId="77777777" w:rsidR="00234209" w:rsidRPr="00562A7B" w:rsidRDefault="0023420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tcPr>
          <w:p w14:paraId="1E16868C"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6134762F"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34A6D44C"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7F2B3EAC" w14:textId="77777777" w:rsidR="00234209" w:rsidRPr="00E75CA8" w:rsidRDefault="00234209">
            <w:pPr>
              <w:rPr>
                <w:rFonts w:ascii="Arial" w:hAnsi="Arial" w:cs="Arial"/>
                <w:szCs w:val="22"/>
              </w:rPr>
            </w:pPr>
          </w:p>
        </w:tc>
      </w:tr>
      <w:tr w:rsidR="00234209" w:rsidRPr="00002001" w14:paraId="11D947E3"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41BC894A"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8EBA336"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2E14BD4"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826A536"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1D9CCE01"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2397CE7D" w14:textId="77777777" w:rsidR="00234209" w:rsidRPr="00562A7B" w:rsidRDefault="00234209" w:rsidP="00DA3C49">
            <w:pPr>
              <w:rPr>
                <w:rFonts w:ascii="Arial" w:hAnsi="Arial" w:cs="Arial"/>
              </w:rPr>
            </w:pPr>
          </w:p>
        </w:tc>
      </w:tr>
      <w:tr w:rsidR="00234209" w:rsidRPr="00002001" w14:paraId="63FDA5B1" w14:textId="77777777" w:rsidTr="00DA3C49">
        <w:trPr>
          <w:trHeight w:val="481"/>
          <w:jc w:val="center"/>
        </w:trPr>
        <w:tc>
          <w:tcPr>
            <w:tcW w:w="1798" w:type="dxa"/>
            <w:tcBorders>
              <w:top w:val="single" w:sz="4" w:space="0" w:color="auto"/>
              <w:bottom w:val="single" w:sz="4" w:space="0" w:color="auto"/>
              <w:right w:val="single" w:sz="4" w:space="0" w:color="auto"/>
            </w:tcBorders>
            <w:vAlign w:val="center"/>
          </w:tcPr>
          <w:p w14:paraId="57A784F6"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50A4C5BB" w14:textId="77777777" w:rsidR="00234209" w:rsidRPr="00562A7B" w:rsidRDefault="00234209" w:rsidP="00DA3C49">
            <w:pPr>
              <w:rPr>
                <w:rFonts w:ascii="Arial" w:hAnsi="Arial" w:cs="Arial"/>
              </w:rPr>
            </w:pP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5C427425"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C6E87C7"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375BE36A"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B3038BE" w14:textId="77777777" w:rsidR="00234209" w:rsidRPr="00562A7B" w:rsidRDefault="00234209" w:rsidP="00DA3C49">
            <w:pPr>
              <w:rPr>
                <w:rFonts w:ascii="Arial" w:hAnsi="Arial" w:cs="Arial"/>
              </w:rPr>
            </w:pPr>
          </w:p>
        </w:tc>
      </w:tr>
      <w:tr w:rsidR="00234209" w:rsidRPr="00002001" w14:paraId="6DBFC8D7" w14:textId="77777777" w:rsidTr="00DA3C49">
        <w:trPr>
          <w:trHeight w:val="481"/>
          <w:jc w:val="center"/>
        </w:trPr>
        <w:tc>
          <w:tcPr>
            <w:tcW w:w="1798" w:type="dxa"/>
            <w:tcBorders>
              <w:top w:val="single" w:sz="4" w:space="0" w:color="auto"/>
              <w:left w:val="nil"/>
              <w:bottom w:val="nil"/>
              <w:right w:val="nil"/>
            </w:tcBorders>
            <w:vAlign w:val="center"/>
          </w:tcPr>
          <w:p w14:paraId="14CA5AE2"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20D52F0"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44339BED"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0AF1ABAB"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7453670E"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3EA57D2C" w14:textId="77777777" w:rsidR="00234209" w:rsidRPr="000B4E53" w:rsidRDefault="00234209" w:rsidP="00DA3C49">
            <w:pPr>
              <w:rPr>
                <w:rFonts w:ascii="Arial" w:hAnsi="Arial" w:cs="Arial"/>
              </w:rPr>
            </w:pPr>
          </w:p>
        </w:tc>
      </w:tr>
      <w:tr w:rsidR="00234209" w:rsidRPr="00002001" w14:paraId="1CA6A50E"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7188C15C" w14:textId="77777777" w:rsidR="00234209" w:rsidRDefault="00234209" w:rsidP="004B60AF">
            <w:pPr>
              <w:rPr>
                <w:rFonts w:ascii="Arial" w:hAnsi="Arial" w:cs="Arial"/>
              </w:rPr>
            </w:pPr>
          </w:p>
          <w:p w14:paraId="266EDDEF" w14:textId="77777777" w:rsidR="00234209" w:rsidRDefault="00234209" w:rsidP="004B60AF">
            <w:pPr>
              <w:rPr>
                <w:rFonts w:ascii="Arial" w:hAnsi="Arial" w:cs="Arial"/>
              </w:rPr>
            </w:pPr>
          </w:p>
          <w:p w14:paraId="0644E8E1" w14:textId="77777777" w:rsidR="00234209" w:rsidRPr="000B4E53" w:rsidRDefault="00234209" w:rsidP="004B60AF">
            <w:pPr>
              <w:rPr>
                <w:rFonts w:ascii="Arial" w:hAnsi="Arial" w:cs="Arial"/>
              </w:rPr>
            </w:pPr>
          </w:p>
        </w:tc>
      </w:tr>
    </w:tbl>
    <w:p w14:paraId="4016CF18"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5C28BEDC" w14:textId="77777777" w:rsidTr="002C1BD6">
        <w:trPr>
          <w:trHeight w:val="595"/>
        </w:trPr>
        <w:tc>
          <w:tcPr>
            <w:tcW w:w="10620" w:type="dxa"/>
            <w:gridSpan w:val="5"/>
            <w:tcBorders>
              <w:bottom w:val="nil"/>
            </w:tcBorders>
          </w:tcPr>
          <w:p w14:paraId="4613B0B9" w14:textId="77777777" w:rsidR="00DF279F" w:rsidRDefault="00CA1111" w:rsidP="00DF279F">
            <w:pPr>
              <w:rPr>
                <w:rFonts w:ascii="Arial" w:hAnsi="Arial" w:cs="Arial"/>
              </w:rPr>
            </w:pPr>
            <w:r>
              <w:rPr>
                <w:rFonts w:ascii="Arial" w:hAnsi="Arial" w:cs="Arial"/>
                <w:b/>
              </w:rPr>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7C6F7D59"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0165033D" w14:textId="77777777" w:rsidTr="00DA3C49">
        <w:trPr>
          <w:trHeight w:val="634"/>
        </w:trPr>
        <w:tc>
          <w:tcPr>
            <w:tcW w:w="9934" w:type="dxa"/>
            <w:gridSpan w:val="4"/>
            <w:tcBorders>
              <w:bottom w:val="nil"/>
            </w:tcBorders>
          </w:tcPr>
          <w:p w14:paraId="222EDDC2"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7AFE1B2A" w14:textId="77777777" w:rsidR="002C1BD6" w:rsidRPr="00DA3C49" w:rsidRDefault="002C1BD6" w:rsidP="00DA3C49">
            <w:pPr>
              <w:jc w:val="center"/>
              <w:rPr>
                <w:rFonts w:ascii="Arial" w:hAnsi="Arial" w:cs="Arial"/>
              </w:rPr>
            </w:pPr>
          </w:p>
        </w:tc>
      </w:tr>
      <w:tr w:rsidR="002C1BD6" w:rsidRPr="00002001" w14:paraId="20F24671" w14:textId="77777777" w:rsidTr="00DA3C49">
        <w:trPr>
          <w:trHeight w:val="770"/>
        </w:trPr>
        <w:tc>
          <w:tcPr>
            <w:tcW w:w="9934" w:type="dxa"/>
            <w:gridSpan w:val="4"/>
            <w:tcBorders>
              <w:bottom w:val="single" w:sz="4" w:space="0" w:color="auto"/>
            </w:tcBorders>
          </w:tcPr>
          <w:p w14:paraId="1B39DAB5"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1588174B" w14:textId="464C9697" w:rsidR="002C1BD6" w:rsidRPr="00DA3C49" w:rsidRDefault="00AF27F0" w:rsidP="00DA3C49">
            <w:pPr>
              <w:jc w:val="center"/>
              <w:rPr>
                <w:rFonts w:ascii="Arial" w:hAnsi="Arial" w:cs="Arial"/>
              </w:rPr>
            </w:pPr>
            <w:r>
              <w:rPr>
                <w:rFonts w:ascii="Arial" w:hAnsi="Arial" w:cs="Arial"/>
              </w:rPr>
              <w:t>X</w:t>
            </w:r>
          </w:p>
        </w:tc>
      </w:tr>
      <w:tr w:rsidR="00234209" w:rsidRPr="00002001" w14:paraId="4DDB0E6F" w14:textId="77777777" w:rsidTr="002C1BD6">
        <w:trPr>
          <w:trHeight w:val="1149"/>
        </w:trPr>
        <w:tc>
          <w:tcPr>
            <w:tcW w:w="2655" w:type="dxa"/>
            <w:tcBorders>
              <w:top w:val="single" w:sz="4" w:space="0" w:color="auto"/>
            </w:tcBorders>
            <w:vAlign w:val="center"/>
          </w:tcPr>
          <w:p w14:paraId="09852300"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539C6CD6"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330827EB"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5AF0402E"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098E91B5" w14:textId="77777777" w:rsidTr="003A5572">
        <w:trPr>
          <w:trHeight w:val="440"/>
        </w:trPr>
        <w:tc>
          <w:tcPr>
            <w:tcW w:w="2655" w:type="dxa"/>
            <w:vAlign w:val="center"/>
          </w:tcPr>
          <w:p w14:paraId="67C59D7A" w14:textId="77777777" w:rsidR="00234209" w:rsidRPr="00DA3C49" w:rsidRDefault="00C57234" w:rsidP="00DA3C49">
            <w:pPr>
              <w:rPr>
                <w:rFonts w:ascii="Arial" w:hAnsi="Arial" w:cs="Arial"/>
              </w:rPr>
            </w:pPr>
            <w:r>
              <w:rPr>
                <w:rFonts w:ascii="Arial" w:hAnsi="Arial" w:cs="Arial"/>
              </w:rPr>
              <w:t>Mr Michael Spencer</w:t>
            </w:r>
          </w:p>
        </w:tc>
        <w:tc>
          <w:tcPr>
            <w:tcW w:w="2655" w:type="dxa"/>
            <w:shd w:val="clear" w:color="auto" w:fill="auto"/>
            <w:vAlign w:val="center"/>
          </w:tcPr>
          <w:p w14:paraId="23373367" w14:textId="65D98362" w:rsidR="00234209" w:rsidRPr="003A5572" w:rsidRDefault="00611D57" w:rsidP="00C57234">
            <w:pPr>
              <w:jc w:val="center"/>
              <w:rPr>
                <w:rFonts w:ascii="Arial" w:hAnsi="Arial" w:cs="Arial"/>
              </w:rPr>
            </w:pPr>
            <w:r w:rsidRPr="003A5572">
              <w:rPr>
                <w:rFonts w:ascii="Arial" w:hAnsi="Arial" w:cs="Arial"/>
              </w:rPr>
              <w:t>5.697%</w:t>
            </w:r>
          </w:p>
        </w:tc>
        <w:tc>
          <w:tcPr>
            <w:tcW w:w="2655" w:type="dxa"/>
            <w:shd w:val="clear" w:color="auto" w:fill="auto"/>
            <w:vAlign w:val="center"/>
          </w:tcPr>
          <w:p w14:paraId="17BBC758" w14:textId="77777777" w:rsidR="00234209" w:rsidRPr="003A5572" w:rsidRDefault="00234209" w:rsidP="00C57234">
            <w:pPr>
              <w:jc w:val="center"/>
              <w:rPr>
                <w:rFonts w:ascii="Arial" w:hAnsi="Arial" w:cs="Arial"/>
              </w:rPr>
            </w:pPr>
          </w:p>
        </w:tc>
        <w:tc>
          <w:tcPr>
            <w:tcW w:w="2655" w:type="dxa"/>
            <w:gridSpan w:val="2"/>
            <w:shd w:val="clear" w:color="auto" w:fill="auto"/>
            <w:vAlign w:val="center"/>
          </w:tcPr>
          <w:p w14:paraId="19DB350A" w14:textId="6492F511" w:rsidR="00234209" w:rsidRPr="003A5572" w:rsidRDefault="00611D57" w:rsidP="00C57234">
            <w:pPr>
              <w:jc w:val="center"/>
              <w:rPr>
                <w:rFonts w:ascii="Arial" w:hAnsi="Arial" w:cs="Arial"/>
              </w:rPr>
            </w:pPr>
            <w:r w:rsidRPr="003A5572">
              <w:rPr>
                <w:rFonts w:ascii="Arial" w:hAnsi="Arial" w:cs="Arial"/>
              </w:rPr>
              <w:t>5.697%</w:t>
            </w:r>
          </w:p>
        </w:tc>
      </w:tr>
      <w:tr w:rsidR="00017CAA" w:rsidRPr="00002001" w14:paraId="10533EF9" w14:textId="77777777" w:rsidTr="003A5572">
        <w:trPr>
          <w:trHeight w:val="440"/>
        </w:trPr>
        <w:tc>
          <w:tcPr>
            <w:tcW w:w="2655" w:type="dxa"/>
            <w:vAlign w:val="center"/>
          </w:tcPr>
          <w:p w14:paraId="3D7894C3" w14:textId="77777777" w:rsidR="00017CAA" w:rsidRPr="00DA3C49" w:rsidRDefault="00017CAA" w:rsidP="00017CAA">
            <w:pPr>
              <w:rPr>
                <w:rFonts w:ascii="Arial" w:hAnsi="Arial" w:cs="Arial"/>
              </w:rPr>
            </w:pPr>
            <w:r>
              <w:rPr>
                <w:rFonts w:ascii="Arial" w:hAnsi="Arial" w:cs="Arial"/>
              </w:rPr>
              <w:t>IPGL (Holdings) Ltd</w:t>
            </w:r>
          </w:p>
        </w:tc>
        <w:tc>
          <w:tcPr>
            <w:tcW w:w="2655" w:type="dxa"/>
            <w:shd w:val="clear" w:color="auto" w:fill="auto"/>
            <w:vAlign w:val="center"/>
          </w:tcPr>
          <w:p w14:paraId="55EFC5AB" w14:textId="1D992717" w:rsidR="00017CAA" w:rsidRPr="003A5572" w:rsidRDefault="00611D57" w:rsidP="00017CAA">
            <w:pPr>
              <w:jc w:val="center"/>
              <w:rPr>
                <w:rFonts w:ascii="Arial" w:hAnsi="Arial" w:cs="Arial"/>
              </w:rPr>
            </w:pPr>
            <w:r w:rsidRPr="003A5572">
              <w:rPr>
                <w:rFonts w:ascii="Arial" w:hAnsi="Arial" w:cs="Arial"/>
              </w:rPr>
              <w:t>5.678</w:t>
            </w:r>
            <w:r w:rsidR="00017CAA" w:rsidRPr="003A5572">
              <w:rPr>
                <w:rFonts w:ascii="Arial" w:hAnsi="Arial" w:cs="Arial"/>
              </w:rPr>
              <w:t>%</w:t>
            </w:r>
          </w:p>
        </w:tc>
        <w:tc>
          <w:tcPr>
            <w:tcW w:w="2655" w:type="dxa"/>
            <w:shd w:val="clear" w:color="auto" w:fill="auto"/>
            <w:vAlign w:val="center"/>
          </w:tcPr>
          <w:p w14:paraId="6A7F203D" w14:textId="77777777" w:rsidR="00017CAA" w:rsidRPr="003A5572" w:rsidRDefault="00017CAA" w:rsidP="00017CAA">
            <w:pPr>
              <w:rPr>
                <w:rFonts w:ascii="Arial" w:hAnsi="Arial" w:cs="Arial"/>
              </w:rPr>
            </w:pPr>
          </w:p>
        </w:tc>
        <w:tc>
          <w:tcPr>
            <w:tcW w:w="2655" w:type="dxa"/>
            <w:gridSpan w:val="2"/>
            <w:shd w:val="clear" w:color="auto" w:fill="auto"/>
          </w:tcPr>
          <w:p w14:paraId="2A04AC50" w14:textId="649507EA" w:rsidR="00017CAA" w:rsidRPr="003A5572" w:rsidRDefault="00611D57" w:rsidP="00017CAA">
            <w:pPr>
              <w:jc w:val="center"/>
              <w:rPr>
                <w:rFonts w:ascii="Arial" w:hAnsi="Arial" w:cs="Arial"/>
              </w:rPr>
            </w:pPr>
            <w:r w:rsidRPr="003A5572">
              <w:rPr>
                <w:rFonts w:ascii="Arial" w:hAnsi="Arial" w:cs="Arial"/>
              </w:rPr>
              <w:t>5.678</w:t>
            </w:r>
            <w:r w:rsidR="00017CAA" w:rsidRPr="003A5572">
              <w:rPr>
                <w:rFonts w:ascii="Arial" w:hAnsi="Arial" w:cs="Arial"/>
              </w:rPr>
              <w:t>%</w:t>
            </w:r>
          </w:p>
        </w:tc>
      </w:tr>
      <w:tr w:rsidR="00017CAA" w:rsidRPr="00002001" w14:paraId="7127938F" w14:textId="77777777" w:rsidTr="003A5572">
        <w:trPr>
          <w:trHeight w:val="440"/>
        </w:trPr>
        <w:tc>
          <w:tcPr>
            <w:tcW w:w="2655" w:type="dxa"/>
            <w:vAlign w:val="center"/>
          </w:tcPr>
          <w:p w14:paraId="64A39BFD" w14:textId="77777777" w:rsidR="00017CAA" w:rsidRPr="00DA3C49" w:rsidRDefault="00017CAA" w:rsidP="00017CAA">
            <w:pPr>
              <w:rPr>
                <w:rFonts w:ascii="Arial" w:hAnsi="Arial" w:cs="Arial"/>
              </w:rPr>
            </w:pPr>
            <w:r>
              <w:rPr>
                <w:rFonts w:ascii="Arial" w:hAnsi="Arial" w:cs="Arial"/>
              </w:rPr>
              <w:t>IPGL Ltd</w:t>
            </w:r>
          </w:p>
        </w:tc>
        <w:tc>
          <w:tcPr>
            <w:tcW w:w="2655" w:type="dxa"/>
            <w:shd w:val="clear" w:color="auto" w:fill="auto"/>
            <w:vAlign w:val="center"/>
          </w:tcPr>
          <w:p w14:paraId="73A42853" w14:textId="2EB661DA" w:rsidR="00017CAA" w:rsidRPr="003A5572" w:rsidRDefault="00611D57" w:rsidP="00017CAA">
            <w:pPr>
              <w:jc w:val="center"/>
              <w:rPr>
                <w:rFonts w:ascii="Arial" w:hAnsi="Arial" w:cs="Arial"/>
              </w:rPr>
            </w:pPr>
            <w:r w:rsidRPr="003A5572">
              <w:rPr>
                <w:rFonts w:ascii="Arial" w:hAnsi="Arial" w:cs="Arial"/>
              </w:rPr>
              <w:t>5.678</w:t>
            </w:r>
            <w:r w:rsidR="00017CAA" w:rsidRPr="003A5572">
              <w:rPr>
                <w:rFonts w:ascii="Arial" w:hAnsi="Arial" w:cs="Arial"/>
              </w:rPr>
              <w:t>%</w:t>
            </w:r>
          </w:p>
        </w:tc>
        <w:tc>
          <w:tcPr>
            <w:tcW w:w="2655" w:type="dxa"/>
            <w:shd w:val="clear" w:color="auto" w:fill="auto"/>
            <w:vAlign w:val="center"/>
          </w:tcPr>
          <w:p w14:paraId="7BABFC2C" w14:textId="77777777" w:rsidR="00017CAA" w:rsidRPr="003A5572" w:rsidRDefault="00017CAA" w:rsidP="00017CAA">
            <w:pPr>
              <w:rPr>
                <w:rFonts w:ascii="Arial" w:hAnsi="Arial" w:cs="Arial"/>
              </w:rPr>
            </w:pPr>
          </w:p>
        </w:tc>
        <w:tc>
          <w:tcPr>
            <w:tcW w:w="2655" w:type="dxa"/>
            <w:gridSpan w:val="2"/>
            <w:shd w:val="clear" w:color="auto" w:fill="auto"/>
          </w:tcPr>
          <w:p w14:paraId="0FF6264A" w14:textId="13A7FEF5" w:rsidR="00017CAA" w:rsidRPr="003A5572" w:rsidRDefault="00611D57" w:rsidP="00017CAA">
            <w:pPr>
              <w:jc w:val="center"/>
              <w:rPr>
                <w:rFonts w:ascii="Arial" w:hAnsi="Arial" w:cs="Arial"/>
              </w:rPr>
            </w:pPr>
            <w:r w:rsidRPr="003A5572">
              <w:rPr>
                <w:rFonts w:ascii="Arial" w:hAnsi="Arial" w:cs="Arial"/>
              </w:rPr>
              <w:t>5.678</w:t>
            </w:r>
            <w:r w:rsidR="00017CAA" w:rsidRPr="003A5572">
              <w:rPr>
                <w:rFonts w:ascii="Arial" w:hAnsi="Arial" w:cs="Arial"/>
              </w:rPr>
              <w:t>%</w:t>
            </w:r>
          </w:p>
        </w:tc>
      </w:tr>
      <w:tr w:rsidR="00234209" w:rsidRPr="00002001" w14:paraId="0A777893" w14:textId="77777777" w:rsidTr="00DA3C49">
        <w:trPr>
          <w:trHeight w:val="440"/>
        </w:trPr>
        <w:tc>
          <w:tcPr>
            <w:tcW w:w="2655" w:type="dxa"/>
            <w:vAlign w:val="center"/>
          </w:tcPr>
          <w:p w14:paraId="1654DB60" w14:textId="77777777" w:rsidR="00234209" w:rsidRPr="00DA3C49" w:rsidRDefault="00234209" w:rsidP="00DA3C49">
            <w:pPr>
              <w:rPr>
                <w:rFonts w:ascii="Arial" w:hAnsi="Arial" w:cs="Arial"/>
              </w:rPr>
            </w:pPr>
          </w:p>
        </w:tc>
        <w:tc>
          <w:tcPr>
            <w:tcW w:w="2655" w:type="dxa"/>
            <w:vAlign w:val="center"/>
          </w:tcPr>
          <w:p w14:paraId="5070A041" w14:textId="77777777" w:rsidR="00234209" w:rsidRPr="00DA3C49" w:rsidRDefault="00234209" w:rsidP="00DA3C49">
            <w:pPr>
              <w:rPr>
                <w:rFonts w:ascii="Arial" w:hAnsi="Arial" w:cs="Arial"/>
              </w:rPr>
            </w:pPr>
          </w:p>
        </w:tc>
        <w:tc>
          <w:tcPr>
            <w:tcW w:w="2655" w:type="dxa"/>
            <w:vAlign w:val="center"/>
          </w:tcPr>
          <w:p w14:paraId="0BC0C82A" w14:textId="77777777" w:rsidR="00234209" w:rsidRPr="00DA3C49" w:rsidRDefault="00234209" w:rsidP="00DA3C49">
            <w:pPr>
              <w:rPr>
                <w:rFonts w:ascii="Arial" w:hAnsi="Arial" w:cs="Arial"/>
              </w:rPr>
            </w:pPr>
          </w:p>
        </w:tc>
        <w:tc>
          <w:tcPr>
            <w:tcW w:w="2655" w:type="dxa"/>
            <w:gridSpan w:val="2"/>
            <w:vAlign w:val="center"/>
          </w:tcPr>
          <w:p w14:paraId="7DCBB1F8" w14:textId="77777777" w:rsidR="00234209" w:rsidRPr="0060309C" w:rsidRDefault="00234209" w:rsidP="00DA3C49">
            <w:pPr>
              <w:rPr>
                <w:rFonts w:ascii="Arial" w:hAnsi="Arial" w:cs="Arial"/>
              </w:rPr>
            </w:pPr>
          </w:p>
        </w:tc>
      </w:tr>
      <w:tr w:rsidR="00234209" w:rsidRPr="00002001" w14:paraId="7A03A7C5" w14:textId="77777777" w:rsidTr="00DA3C49">
        <w:trPr>
          <w:trHeight w:val="440"/>
        </w:trPr>
        <w:tc>
          <w:tcPr>
            <w:tcW w:w="2655" w:type="dxa"/>
            <w:vAlign w:val="center"/>
          </w:tcPr>
          <w:p w14:paraId="24594E16" w14:textId="77777777" w:rsidR="00234209" w:rsidRPr="00DA3C49" w:rsidRDefault="00234209" w:rsidP="00DA3C49">
            <w:pPr>
              <w:rPr>
                <w:rFonts w:ascii="Arial" w:hAnsi="Arial" w:cs="Arial"/>
              </w:rPr>
            </w:pPr>
          </w:p>
        </w:tc>
        <w:tc>
          <w:tcPr>
            <w:tcW w:w="2655" w:type="dxa"/>
            <w:vAlign w:val="center"/>
          </w:tcPr>
          <w:p w14:paraId="11155BB1" w14:textId="77777777" w:rsidR="00234209" w:rsidRPr="00DA3C49" w:rsidRDefault="00234209" w:rsidP="00DA3C49">
            <w:pPr>
              <w:rPr>
                <w:rFonts w:ascii="Arial" w:hAnsi="Arial" w:cs="Arial"/>
              </w:rPr>
            </w:pPr>
          </w:p>
        </w:tc>
        <w:tc>
          <w:tcPr>
            <w:tcW w:w="2655" w:type="dxa"/>
            <w:vAlign w:val="center"/>
          </w:tcPr>
          <w:p w14:paraId="7B6B4387" w14:textId="77777777" w:rsidR="00234209" w:rsidRPr="00DA3C49" w:rsidRDefault="00234209" w:rsidP="00DA3C49">
            <w:pPr>
              <w:rPr>
                <w:rFonts w:ascii="Arial" w:hAnsi="Arial" w:cs="Arial"/>
              </w:rPr>
            </w:pPr>
          </w:p>
        </w:tc>
        <w:tc>
          <w:tcPr>
            <w:tcW w:w="2655" w:type="dxa"/>
            <w:gridSpan w:val="2"/>
            <w:vAlign w:val="center"/>
          </w:tcPr>
          <w:p w14:paraId="5D0A9504" w14:textId="77777777" w:rsidR="00234209" w:rsidRPr="0060309C" w:rsidRDefault="00234209" w:rsidP="00DA3C49">
            <w:pPr>
              <w:rPr>
                <w:rFonts w:ascii="Arial" w:hAnsi="Arial" w:cs="Arial"/>
              </w:rPr>
            </w:pPr>
          </w:p>
        </w:tc>
      </w:tr>
      <w:tr w:rsidR="00234209" w:rsidRPr="00002001" w14:paraId="6197E67B" w14:textId="77777777" w:rsidTr="004B60AF">
        <w:trPr>
          <w:trHeight w:val="710"/>
        </w:trPr>
        <w:tc>
          <w:tcPr>
            <w:tcW w:w="10620" w:type="dxa"/>
            <w:gridSpan w:val="5"/>
            <w:tcBorders>
              <w:left w:val="nil"/>
              <w:right w:val="nil"/>
            </w:tcBorders>
          </w:tcPr>
          <w:p w14:paraId="7948314A" w14:textId="77777777" w:rsidR="00234209" w:rsidRPr="000B4E53" w:rsidRDefault="00234209" w:rsidP="004B60AF">
            <w:pPr>
              <w:rPr>
                <w:rFonts w:ascii="Arial" w:hAnsi="Arial" w:cs="Arial"/>
                <w:b/>
              </w:rPr>
            </w:pPr>
          </w:p>
        </w:tc>
      </w:tr>
      <w:tr w:rsidR="00234209" w:rsidRPr="00002001" w14:paraId="7CB4FC84" w14:textId="77777777" w:rsidTr="002C1BD6">
        <w:trPr>
          <w:trHeight w:val="414"/>
        </w:trPr>
        <w:tc>
          <w:tcPr>
            <w:tcW w:w="10620" w:type="dxa"/>
            <w:gridSpan w:val="5"/>
            <w:vAlign w:val="center"/>
          </w:tcPr>
          <w:p w14:paraId="1B71ED9A"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72DA599D" w14:textId="77777777" w:rsidTr="002C1BD6">
        <w:trPr>
          <w:trHeight w:val="406"/>
        </w:trPr>
        <w:tc>
          <w:tcPr>
            <w:tcW w:w="5310" w:type="dxa"/>
            <w:gridSpan w:val="2"/>
            <w:vAlign w:val="center"/>
          </w:tcPr>
          <w:p w14:paraId="46485069"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5F419ABE" w14:textId="77777777" w:rsidR="002C1BD6" w:rsidRPr="00DA3C49" w:rsidRDefault="00C57234" w:rsidP="004B60AF">
            <w:pPr>
              <w:autoSpaceDE w:val="0"/>
              <w:autoSpaceDN w:val="0"/>
              <w:adjustRightInd w:val="0"/>
              <w:rPr>
                <w:rFonts w:ascii="Arial" w:hAnsi="Arial" w:cs="Arial"/>
                <w:szCs w:val="22"/>
              </w:rPr>
            </w:pPr>
            <w:r>
              <w:rPr>
                <w:rFonts w:ascii="Arial" w:hAnsi="Arial" w:cs="Arial"/>
                <w:szCs w:val="22"/>
              </w:rPr>
              <w:t>n/a</w:t>
            </w:r>
          </w:p>
        </w:tc>
      </w:tr>
      <w:tr w:rsidR="002C1BD6" w:rsidRPr="00002001" w14:paraId="49F9E3F4" w14:textId="77777777" w:rsidTr="002C1BD6">
        <w:trPr>
          <w:trHeight w:val="555"/>
        </w:trPr>
        <w:tc>
          <w:tcPr>
            <w:tcW w:w="5310" w:type="dxa"/>
            <w:gridSpan w:val="2"/>
            <w:vAlign w:val="center"/>
          </w:tcPr>
          <w:p w14:paraId="3DACE022"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2C1F5B2F" w14:textId="77777777" w:rsidR="002C1BD6" w:rsidRPr="00DA3C49" w:rsidRDefault="00C57234" w:rsidP="004B60AF">
            <w:pPr>
              <w:autoSpaceDE w:val="0"/>
              <w:autoSpaceDN w:val="0"/>
              <w:adjustRightInd w:val="0"/>
              <w:rPr>
                <w:rFonts w:ascii="Arial" w:hAnsi="Arial" w:cs="Arial"/>
                <w:szCs w:val="22"/>
              </w:rPr>
            </w:pPr>
            <w:r>
              <w:rPr>
                <w:rFonts w:ascii="Arial" w:hAnsi="Arial" w:cs="Arial"/>
                <w:szCs w:val="22"/>
              </w:rPr>
              <w:t>n/a</w:t>
            </w:r>
          </w:p>
        </w:tc>
      </w:tr>
      <w:tr w:rsidR="002C1BD6" w:rsidRPr="00002001" w14:paraId="51FD13FB" w14:textId="77777777" w:rsidTr="002C1BD6">
        <w:trPr>
          <w:trHeight w:val="562"/>
        </w:trPr>
        <w:tc>
          <w:tcPr>
            <w:tcW w:w="5310" w:type="dxa"/>
            <w:gridSpan w:val="2"/>
            <w:vAlign w:val="center"/>
          </w:tcPr>
          <w:p w14:paraId="12AAE53B"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4128B6E4" w14:textId="77777777" w:rsidR="002C1BD6" w:rsidRPr="00DA3C49" w:rsidRDefault="00C57234" w:rsidP="004B60AF">
            <w:pPr>
              <w:autoSpaceDE w:val="0"/>
              <w:autoSpaceDN w:val="0"/>
              <w:adjustRightInd w:val="0"/>
              <w:rPr>
                <w:rFonts w:ascii="Arial" w:hAnsi="Arial" w:cs="Arial"/>
                <w:szCs w:val="22"/>
              </w:rPr>
            </w:pPr>
            <w:r>
              <w:rPr>
                <w:rFonts w:ascii="Arial" w:hAnsi="Arial" w:cs="Arial"/>
                <w:szCs w:val="22"/>
              </w:rPr>
              <w:t>n/a</w:t>
            </w:r>
          </w:p>
        </w:tc>
      </w:tr>
      <w:tr w:rsidR="00234209" w:rsidRPr="00002001" w14:paraId="5ED8F190" w14:textId="77777777" w:rsidTr="004B60AF">
        <w:trPr>
          <w:trHeight w:val="530"/>
        </w:trPr>
        <w:tc>
          <w:tcPr>
            <w:tcW w:w="10620" w:type="dxa"/>
            <w:gridSpan w:val="5"/>
            <w:tcBorders>
              <w:left w:val="nil"/>
              <w:bottom w:val="nil"/>
              <w:right w:val="nil"/>
            </w:tcBorders>
            <w:vAlign w:val="center"/>
          </w:tcPr>
          <w:p w14:paraId="74F46523" w14:textId="77777777" w:rsidR="00CA1111" w:rsidRPr="000B4E53" w:rsidRDefault="00CA1111" w:rsidP="00AA1207">
            <w:pPr>
              <w:rPr>
                <w:rFonts w:ascii="Arial" w:hAnsi="Arial" w:cs="Arial"/>
              </w:rPr>
            </w:pPr>
          </w:p>
        </w:tc>
      </w:tr>
      <w:tr w:rsidR="00234209" w:rsidRPr="00002001" w14:paraId="08AE64DB" w14:textId="77777777" w:rsidTr="00F4153C">
        <w:trPr>
          <w:trHeight w:val="437"/>
        </w:trPr>
        <w:tc>
          <w:tcPr>
            <w:tcW w:w="10620" w:type="dxa"/>
            <w:gridSpan w:val="5"/>
            <w:vAlign w:val="center"/>
          </w:tcPr>
          <w:p w14:paraId="43B81946"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67F68CDF" w14:textId="77777777" w:rsidTr="00DA3C49">
        <w:trPr>
          <w:trHeight w:val="950"/>
        </w:trPr>
        <w:tc>
          <w:tcPr>
            <w:tcW w:w="10620" w:type="dxa"/>
            <w:gridSpan w:val="5"/>
          </w:tcPr>
          <w:p w14:paraId="255FD18B" w14:textId="2F3D1C1E" w:rsidR="00F4153C" w:rsidRPr="00DA3C49" w:rsidRDefault="00F4153C" w:rsidP="00DA3C49">
            <w:pPr>
              <w:rPr>
                <w:rFonts w:ascii="Arial" w:hAnsi="Arial" w:cs="Arial"/>
              </w:rPr>
            </w:pPr>
          </w:p>
        </w:tc>
      </w:tr>
    </w:tbl>
    <w:p w14:paraId="78873CDF"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FA65BC4" w14:textId="77777777" w:rsidTr="00DA3C49">
        <w:trPr>
          <w:trHeight w:val="475"/>
        </w:trPr>
        <w:tc>
          <w:tcPr>
            <w:tcW w:w="2410" w:type="dxa"/>
            <w:vAlign w:val="center"/>
          </w:tcPr>
          <w:p w14:paraId="77372C7F" w14:textId="77777777" w:rsidR="00DF279F" w:rsidRPr="00DA3C49" w:rsidRDefault="00DF279F" w:rsidP="00DF279F">
            <w:pPr>
              <w:rPr>
                <w:rFonts w:ascii="Arial" w:hAnsi="Arial" w:cs="Arial"/>
                <w:b/>
                <w:sz w:val="22"/>
              </w:rPr>
            </w:pPr>
            <w:r w:rsidRPr="00DA3C49">
              <w:rPr>
                <w:rFonts w:ascii="Arial" w:hAnsi="Arial" w:cs="Arial"/>
                <w:b/>
                <w:sz w:val="22"/>
              </w:rPr>
              <w:lastRenderedPageBreak/>
              <w:t>Place of completion</w:t>
            </w:r>
          </w:p>
        </w:tc>
        <w:tc>
          <w:tcPr>
            <w:tcW w:w="8222" w:type="dxa"/>
            <w:vAlign w:val="center"/>
          </w:tcPr>
          <w:p w14:paraId="1AB2FD26" w14:textId="77777777" w:rsidR="00DF279F" w:rsidRPr="00DA3C49" w:rsidRDefault="00C57234" w:rsidP="00DA3C49">
            <w:pPr>
              <w:rPr>
                <w:rFonts w:ascii="Arial" w:hAnsi="Arial" w:cs="Arial"/>
                <w:sz w:val="22"/>
              </w:rPr>
            </w:pPr>
            <w:r>
              <w:rPr>
                <w:rFonts w:ascii="Arial" w:hAnsi="Arial" w:cs="Arial"/>
                <w:sz w:val="22"/>
              </w:rPr>
              <w:t xml:space="preserve">London </w:t>
            </w:r>
          </w:p>
        </w:tc>
      </w:tr>
      <w:tr w:rsidR="00DF279F" w14:paraId="58956781" w14:textId="77777777" w:rsidTr="00DA3C49">
        <w:trPr>
          <w:trHeight w:val="425"/>
        </w:trPr>
        <w:tc>
          <w:tcPr>
            <w:tcW w:w="2410" w:type="dxa"/>
            <w:vAlign w:val="center"/>
          </w:tcPr>
          <w:p w14:paraId="0C1B5A8E" w14:textId="77777777" w:rsidR="00DF279F" w:rsidRPr="003A5572" w:rsidRDefault="00DF279F" w:rsidP="00DF279F">
            <w:pPr>
              <w:rPr>
                <w:rFonts w:ascii="Arial" w:hAnsi="Arial" w:cs="Arial"/>
                <w:b/>
                <w:sz w:val="22"/>
              </w:rPr>
            </w:pPr>
            <w:r w:rsidRPr="003A5572">
              <w:rPr>
                <w:rFonts w:ascii="Arial" w:hAnsi="Arial" w:cs="Arial"/>
                <w:b/>
                <w:sz w:val="22"/>
              </w:rPr>
              <w:t>Date of completion</w:t>
            </w:r>
          </w:p>
        </w:tc>
        <w:tc>
          <w:tcPr>
            <w:tcW w:w="8222" w:type="dxa"/>
            <w:vAlign w:val="center"/>
          </w:tcPr>
          <w:p w14:paraId="106D9FBA" w14:textId="3ECB4296" w:rsidR="00905C8A" w:rsidRPr="003A5572" w:rsidRDefault="00611D57" w:rsidP="00DA3C49">
            <w:pPr>
              <w:rPr>
                <w:rFonts w:ascii="Arial" w:hAnsi="Arial" w:cs="Arial"/>
                <w:sz w:val="22"/>
              </w:rPr>
            </w:pPr>
            <w:r w:rsidRPr="003A5572">
              <w:rPr>
                <w:rFonts w:ascii="Arial" w:hAnsi="Arial" w:cs="Arial"/>
                <w:sz w:val="22"/>
              </w:rPr>
              <w:t>0</w:t>
            </w:r>
            <w:r w:rsidR="006A5652">
              <w:rPr>
                <w:rFonts w:ascii="Arial" w:hAnsi="Arial" w:cs="Arial"/>
                <w:sz w:val="22"/>
              </w:rPr>
              <w:t>9</w:t>
            </w:r>
            <w:r w:rsidRPr="003A5572">
              <w:rPr>
                <w:rFonts w:ascii="Arial" w:hAnsi="Arial" w:cs="Arial"/>
                <w:sz w:val="22"/>
              </w:rPr>
              <w:t>/09/2021</w:t>
            </w:r>
          </w:p>
        </w:tc>
      </w:tr>
    </w:tbl>
    <w:p w14:paraId="3C42DEAF" w14:textId="162E6132" w:rsidR="00344BA8" w:rsidRDefault="00344BA8" w:rsidP="00763827"/>
    <w:p w14:paraId="0C538712" w14:textId="7B717116" w:rsidR="00C746D3" w:rsidRDefault="00C746D3" w:rsidP="00763827"/>
    <w:p w14:paraId="428B1277" w14:textId="77777777" w:rsidR="00C746D3" w:rsidRPr="007D5124" w:rsidRDefault="00C746D3" w:rsidP="00C746D3">
      <w:pPr>
        <w:rPr>
          <w:rFonts w:ascii="Arial" w:hAnsi="Arial" w:cs="Arial"/>
        </w:rPr>
      </w:pPr>
      <w:bookmarkStart w:id="1" w:name="_Hlk82183461"/>
      <w:r w:rsidRPr="007D5124">
        <w:rPr>
          <w:rFonts w:ascii="Arial" w:hAnsi="Arial" w:cs="Arial"/>
        </w:rPr>
        <w:t>The total number of Numis shares held in Treasury is 10,671,088 (9.</w:t>
      </w:r>
      <w:r>
        <w:rPr>
          <w:rFonts w:ascii="Arial" w:hAnsi="Arial" w:cs="Arial"/>
        </w:rPr>
        <w:t>33</w:t>
      </w:r>
      <w:r w:rsidRPr="007D5124">
        <w:rPr>
          <w:rFonts w:ascii="Arial" w:hAnsi="Arial" w:cs="Arial"/>
        </w:rPr>
        <w:t>%), the number of ordinary shares i</w:t>
      </w:r>
      <w:r>
        <w:rPr>
          <w:rFonts w:ascii="Arial" w:hAnsi="Arial" w:cs="Arial"/>
        </w:rPr>
        <w:t>s</w:t>
      </w:r>
      <w:r w:rsidRPr="007D5124">
        <w:rPr>
          <w:rFonts w:ascii="Arial" w:hAnsi="Arial" w:cs="Arial"/>
        </w:rPr>
        <w:t xml:space="preserve"> </w:t>
      </w:r>
      <w:r>
        <w:rPr>
          <w:rFonts w:ascii="Arial" w:hAnsi="Arial" w:cs="Arial"/>
        </w:rPr>
        <w:t>125,038,536</w:t>
      </w:r>
      <w:r w:rsidRPr="007D5124">
        <w:rPr>
          <w:rFonts w:ascii="Arial" w:hAnsi="Arial" w:cs="Arial"/>
        </w:rPr>
        <w:t xml:space="preserve"> and the total number of voting rights in the company is 1</w:t>
      </w:r>
      <w:r>
        <w:rPr>
          <w:rFonts w:ascii="Arial" w:hAnsi="Arial" w:cs="Arial"/>
        </w:rPr>
        <w:t>14</w:t>
      </w:r>
      <w:r w:rsidRPr="007D5124">
        <w:rPr>
          <w:rFonts w:ascii="Arial" w:hAnsi="Arial" w:cs="Arial"/>
        </w:rPr>
        <w:t>,</w:t>
      </w:r>
      <w:r>
        <w:rPr>
          <w:rFonts w:ascii="Arial" w:hAnsi="Arial" w:cs="Arial"/>
        </w:rPr>
        <w:t>367</w:t>
      </w:r>
      <w:r w:rsidRPr="007D5124">
        <w:rPr>
          <w:rFonts w:ascii="Arial" w:hAnsi="Arial" w:cs="Arial"/>
        </w:rPr>
        <w:t>,448 which is the number which may be used by the shareholders as the denominator for calculations by which they will determine if they are required to notify their interest in, or a change to their interests in, the Company under the FCA’s Disclosure and Transparency Rules.</w:t>
      </w:r>
    </w:p>
    <w:p w14:paraId="6C5033E6" w14:textId="77777777" w:rsidR="00C746D3" w:rsidRPr="007D5124" w:rsidRDefault="00C746D3" w:rsidP="00C746D3">
      <w:pPr>
        <w:rPr>
          <w:rFonts w:ascii="Arial" w:hAnsi="Arial" w:cs="Arial"/>
        </w:rPr>
      </w:pPr>
    </w:p>
    <w:p w14:paraId="5BE3E222" w14:textId="77777777" w:rsidR="00C746D3" w:rsidRPr="007D5124" w:rsidRDefault="00C746D3" w:rsidP="00C746D3">
      <w:pPr>
        <w:rPr>
          <w:rFonts w:ascii="Arial" w:hAnsi="Arial" w:cs="Arial"/>
        </w:rPr>
      </w:pPr>
      <w:r w:rsidRPr="007D5124">
        <w:rPr>
          <w:rFonts w:ascii="Arial" w:hAnsi="Arial" w:cs="Arial"/>
        </w:rPr>
        <w:t>These details have been provided in accordance with Article 5(1)(b) of the Market Abuse Regulation (EU) No 596/2014.</w:t>
      </w:r>
    </w:p>
    <w:p w14:paraId="50671BA0" w14:textId="77777777" w:rsidR="00C746D3" w:rsidRPr="007D5124" w:rsidRDefault="00C746D3" w:rsidP="00C746D3">
      <w:pPr>
        <w:rPr>
          <w:rFonts w:ascii="Arial" w:hAnsi="Arial" w:cs="Arial"/>
        </w:rPr>
      </w:pPr>
    </w:p>
    <w:p w14:paraId="1E9BAAD5" w14:textId="77777777" w:rsidR="00C746D3" w:rsidRPr="007D5124" w:rsidRDefault="00C746D3" w:rsidP="00C746D3">
      <w:pPr>
        <w:rPr>
          <w:rFonts w:ascii="Arial" w:hAnsi="Arial" w:cs="Arial"/>
        </w:rPr>
      </w:pPr>
    </w:p>
    <w:p w14:paraId="54F581D2" w14:textId="30A5959C" w:rsidR="00C746D3" w:rsidRPr="007D5124" w:rsidRDefault="00C746D3" w:rsidP="00C746D3">
      <w:pPr>
        <w:rPr>
          <w:rFonts w:ascii="Arial" w:hAnsi="Arial" w:cs="Arial"/>
        </w:rPr>
      </w:pPr>
      <w:r>
        <w:rPr>
          <w:rFonts w:ascii="Arial" w:hAnsi="Arial" w:cs="Arial"/>
        </w:rPr>
        <w:t>1</w:t>
      </w:r>
      <w:r>
        <w:rPr>
          <w:rFonts w:ascii="Arial" w:hAnsi="Arial" w:cs="Arial"/>
        </w:rPr>
        <w:t>3</w:t>
      </w:r>
      <w:r>
        <w:rPr>
          <w:rFonts w:ascii="Arial" w:hAnsi="Arial" w:cs="Arial"/>
        </w:rPr>
        <w:t xml:space="preserve"> September </w:t>
      </w:r>
      <w:r w:rsidRPr="007D5124">
        <w:rPr>
          <w:rFonts w:ascii="Arial" w:hAnsi="Arial" w:cs="Arial"/>
        </w:rPr>
        <w:t xml:space="preserve">2021     </w:t>
      </w:r>
    </w:p>
    <w:p w14:paraId="69824A53" w14:textId="77777777" w:rsidR="00C746D3" w:rsidRPr="007D5124" w:rsidRDefault="00C746D3" w:rsidP="00C746D3">
      <w:pPr>
        <w:rPr>
          <w:rFonts w:ascii="Arial" w:hAnsi="Arial" w:cs="Arial"/>
        </w:rPr>
      </w:pPr>
    </w:p>
    <w:p w14:paraId="466A47B7" w14:textId="77777777" w:rsidR="00C746D3" w:rsidRPr="007D5124" w:rsidRDefault="00C746D3" w:rsidP="00C746D3">
      <w:pPr>
        <w:rPr>
          <w:rFonts w:ascii="Arial" w:hAnsi="Arial" w:cs="Arial"/>
        </w:rPr>
      </w:pPr>
      <w:r w:rsidRPr="007D5124">
        <w:rPr>
          <w:rFonts w:ascii="Arial" w:hAnsi="Arial" w:cs="Arial"/>
        </w:rPr>
        <w:tab/>
      </w:r>
      <w:r w:rsidRPr="007D5124">
        <w:rPr>
          <w:rFonts w:ascii="Arial" w:hAnsi="Arial" w:cs="Arial"/>
        </w:rPr>
        <w:tab/>
      </w:r>
      <w:r w:rsidRPr="007D5124">
        <w:rPr>
          <w:rFonts w:ascii="Arial" w:hAnsi="Arial" w:cs="Arial"/>
        </w:rPr>
        <w:tab/>
      </w:r>
    </w:p>
    <w:p w14:paraId="764E1117" w14:textId="77777777" w:rsidR="00C746D3" w:rsidRPr="007D5124" w:rsidRDefault="00C746D3" w:rsidP="00C746D3">
      <w:pPr>
        <w:rPr>
          <w:rFonts w:ascii="Arial" w:hAnsi="Arial" w:cs="Arial"/>
        </w:rPr>
      </w:pPr>
      <w:r w:rsidRPr="007D5124">
        <w:rPr>
          <w:rFonts w:ascii="Arial" w:hAnsi="Arial" w:cs="Arial"/>
        </w:rPr>
        <w:t>END</w:t>
      </w:r>
    </w:p>
    <w:p w14:paraId="2BF2A8DA" w14:textId="77777777" w:rsidR="00C746D3" w:rsidRPr="007D5124" w:rsidRDefault="00C746D3" w:rsidP="00C746D3">
      <w:pPr>
        <w:rPr>
          <w:rFonts w:ascii="Arial" w:hAnsi="Arial" w:cs="Arial"/>
        </w:rPr>
      </w:pPr>
    </w:p>
    <w:p w14:paraId="174472AA" w14:textId="77777777" w:rsidR="00C746D3" w:rsidRPr="007D5124" w:rsidRDefault="00C746D3" w:rsidP="00C746D3">
      <w:pPr>
        <w:rPr>
          <w:rFonts w:ascii="Arial" w:hAnsi="Arial" w:cs="Arial"/>
          <w:b/>
          <w:bCs/>
        </w:rPr>
      </w:pPr>
      <w:r w:rsidRPr="007D5124">
        <w:rPr>
          <w:rFonts w:ascii="Arial" w:hAnsi="Arial" w:cs="Arial"/>
          <w:b/>
          <w:bCs/>
        </w:rPr>
        <w:t xml:space="preserve">Contacts </w:t>
      </w:r>
    </w:p>
    <w:p w14:paraId="37EF9177" w14:textId="77777777" w:rsidR="00C746D3" w:rsidRPr="007D5124" w:rsidRDefault="00C746D3" w:rsidP="00C746D3">
      <w:pPr>
        <w:rPr>
          <w:rFonts w:ascii="Arial" w:hAnsi="Arial" w:cs="Arial"/>
        </w:rPr>
      </w:pPr>
      <w:r w:rsidRPr="007D5124">
        <w:rPr>
          <w:rFonts w:ascii="Arial" w:hAnsi="Arial" w:cs="Arial"/>
        </w:rPr>
        <w:t>Alex Ham and Ross Mitchinson Co-CEOs</w:t>
      </w:r>
      <w:r w:rsidRPr="007D5124">
        <w:rPr>
          <w:rFonts w:ascii="Arial" w:hAnsi="Arial" w:cs="Arial"/>
        </w:rPr>
        <w:tab/>
        <w:t xml:space="preserve"> </w:t>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020 7260 1245</w:t>
      </w:r>
    </w:p>
    <w:p w14:paraId="7CAC546C" w14:textId="77777777" w:rsidR="00C746D3" w:rsidRPr="007D5124" w:rsidRDefault="00C746D3" w:rsidP="00C746D3">
      <w:pPr>
        <w:rPr>
          <w:rFonts w:ascii="Arial" w:hAnsi="Arial" w:cs="Arial"/>
        </w:rPr>
      </w:pPr>
      <w:r w:rsidRPr="007D5124">
        <w:rPr>
          <w:rFonts w:ascii="Arial" w:hAnsi="Arial" w:cs="Arial"/>
        </w:rPr>
        <w:t xml:space="preserve">Andrew Holloway - Chief Financial Officer </w:t>
      </w:r>
      <w:r w:rsidRPr="007D5124">
        <w:rPr>
          <w:rFonts w:ascii="Arial" w:hAnsi="Arial" w:cs="Arial"/>
        </w:rPr>
        <w:tab/>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020 7260 1266</w:t>
      </w:r>
    </w:p>
    <w:p w14:paraId="7A2FBD66" w14:textId="77777777" w:rsidR="00C746D3" w:rsidRPr="007D5124" w:rsidRDefault="00C746D3" w:rsidP="00C746D3">
      <w:pPr>
        <w:rPr>
          <w:rFonts w:ascii="Arial" w:hAnsi="Arial" w:cs="Arial"/>
        </w:rPr>
      </w:pPr>
    </w:p>
    <w:p w14:paraId="1481F029" w14:textId="77777777" w:rsidR="00C746D3" w:rsidRPr="007D5124" w:rsidRDefault="00C746D3" w:rsidP="00C746D3">
      <w:pPr>
        <w:rPr>
          <w:rFonts w:ascii="Arial" w:hAnsi="Arial" w:cs="Arial"/>
          <w:b/>
          <w:bCs/>
        </w:rPr>
      </w:pPr>
      <w:r w:rsidRPr="007D5124">
        <w:rPr>
          <w:rFonts w:ascii="Arial" w:hAnsi="Arial" w:cs="Arial"/>
          <w:b/>
          <w:bCs/>
        </w:rPr>
        <w:t>Brunswick:</w:t>
      </w:r>
    </w:p>
    <w:p w14:paraId="57E72358" w14:textId="77777777" w:rsidR="00C746D3" w:rsidRPr="007D5124" w:rsidRDefault="00C746D3" w:rsidP="00C746D3">
      <w:pPr>
        <w:rPr>
          <w:rFonts w:ascii="Arial" w:hAnsi="Arial" w:cs="Arial"/>
        </w:rPr>
      </w:pPr>
      <w:r w:rsidRPr="007D5124">
        <w:rPr>
          <w:rFonts w:ascii="Arial" w:hAnsi="Arial" w:cs="Arial"/>
        </w:rPr>
        <w:t xml:space="preserve">Nick </w:t>
      </w:r>
      <w:proofErr w:type="gramStart"/>
      <w:r w:rsidRPr="007D5124">
        <w:rPr>
          <w:rFonts w:ascii="Arial" w:hAnsi="Arial" w:cs="Arial"/>
        </w:rPr>
        <w:t xml:space="preserve">Cosgrove  </w:t>
      </w:r>
      <w:r w:rsidRPr="007D5124">
        <w:rPr>
          <w:rFonts w:ascii="Arial" w:hAnsi="Arial" w:cs="Arial"/>
        </w:rPr>
        <w:tab/>
      </w:r>
      <w:proofErr w:type="gramEnd"/>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5943C7A0" w14:textId="77777777" w:rsidR="00C746D3" w:rsidRPr="007D5124" w:rsidRDefault="00C746D3" w:rsidP="00C746D3">
      <w:pPr>
        <w:rPr>
          <w:rFonts w:ascii="Arial" w:hAnsi="Arial" w:cs="Arial"/>
        </w:rPr>
      </w:pPr>
      <w:r w:rsidRPr="007D5124">
        <w:rPr>
          <w:rFonts w:ascii="Arial" w:hAnsi="Arial" w:cs="Arial"/>
        </w:rPr>
        <w:t xml:space="preserve">Simone Selzer </w:t>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184E2B1B" w14:textId="77777777" w:rsidR="00C746D3" w:rsidRPr="007D5124" w:rsidRDefault="00C746D3" w:rsidP="00C746D3">
      <w:pPr>
        <w:rPr>
          <w:rFonts w:ascii="Arial" w:hAnsi="Arial" w:cs="Arial"/>
        </w:rPr>
      </w:pPr>
    </w:p>
    <w:p w14:paraId="09D86675" w14:textId="77777777" w:rsidR="00C746D3" w:rsidRPr="007D5124" w:rsidRDefault="00C746D3" w:rsidP="00C746D3">
      <w:pPr>
        <w:rPr>
          <w:rFonts w:ascii="Arial" w:hAnsi="Arial" w:cs="Arial"/>
          <w:b/>
          <w:bCs/>
        </w:rPr>
      </w:pPr>
      <w:r w:rsidRPr="007D5124">
        <w:rPr>
          <w:rFonts w:ascii="Arial" w:hAnsi="Arial" w:cs="Arial"/>
          <w:b/>
          <w:bCs/>
        </w:rPr>
        <w:t xml:space="preserve">Grant Thornton UK LLP (Nominated Adviser):         </w:t>
      </w:r>
    </w:p>
    <w:p w14:paraId="4DDF3A18" w14:textId="77777777" w:rsidR="00C746D3" w:rsidRPr="007D5124" w:rsidRDefault="00C746D3" w:rsidP="00C746D3">
      <w:pPr>
        <w:rPr>
          <w:rFonts w:ascii="Arial" w:hAnsi="Arial" w:cs="Arial"/>
        </w:rPr>
      </w:pPr>
      <w:r w:rsidRPr="007D5124">
        <w:rPr>
          <w:rFonts w:ascii="Arial" w:hAnsi="Arial" w:cs="Arial"/>
        </w:rPr>
        <w:t>Philip Secrett</w:t>
      </w:r>
      <w:r w:rsidRPr="007D5124">
        <w:rPr>
          <w:rFonts w:ascii="Arial" w:hAnsi="Arial" w:cs="Arial"/>
        </w:rPr>
        <w:tab/>
      </w:r>
      <w:r w:rsidRPr="007D5124">
        <w:rPr>
          <w:rFonts w:ascii="Arial" w:hAnsi="Arial" w:cs="Arial"/>
        </w:rPr>
        <w:tab/>
      </w:r>
      <w:r w:rsidRPr="007D5124">
        <w:rPr>
          <w:rFonts w:ascii="Arial" w:hAnsi="Arial" w:cs="Arial"/>
        </w:rPr>
        <w:tab/>
        <w:t xml:space="preserve">                                     </w:t>
      </w:r>
      <w:r>
        <w:rPr>
          <w:rFonts w:ascii="Arial" w:hAnsi="Arial" w:cs="Arial"/>
        </w:rPr>
        <w:tab/>
      </w:r>
      <w:r>
        <w:rPr>
          <w:rFonts w:ascii="Arial" w:hAnsi="Arial" w:cs="Arial"/>
        </w:rPr>
        <w:tab/>
      </w:r>
      <w:r w:rsidRPr="007D5124">
        <w:rPr>
          <w:rFonts w:ascii="Arial" w:hAnsi="Arial" w:cs="Arial"/>
        </w:rPr>
        <w:t xml:space="preserve"> 020 7728 2578 </w:t>
      </w:r>
    </w:p>
    <w:p w14:paraId="07C48F47" w14:textId="77777777" w:rsidR="00C746D3" w:rsidRPr="007D5124" w:rsidRDefault="00C746D3" w:rsidP="00C746D3">
      <w:pPr>
        <w:rPr>
          <w:rFonts w:ascii="Arial" w:hAnsi="Arial" w:cs="Arial"/>
        </w:rPr>
      </w:pPr>
      <w:r w:rsidRPr="007D5124">
        <w:rPr>
          <w:rFonts w:ascii="Arial" w:hAnsi="Arial" w:cs="Arial"/>
        </w:rPr>
        <w:t xml:space="preserve">Harrison J Clarke                                                            </w:t>
      </w:r>
      <w:r>
        <w:rPr>
          <w:rFonts w:ascii="Arial" w:hAnsi="Arial" w:cs="Arial"/>
        </w:rPr>
        <w:tab/>
      </w:r>
      <w:r>
        <w:rPr>
          <w:rFonts w:ascii="Arial" w:hAnsi="Arial" w:cs="Arial"/>
        </w:rPr>
        <w:tab/>
        <w:t xml:space="preserve"> </w:t>
      </w:r>
      <w:r w:rsidRPr="007D5124">
        <w:rPr>
          <w:rFonts w:ascii="Arial" w:hAnsi="Arial" w:cs="Arial"/>
        </w:rPr>
        <w:t xml:space="preserve">020 7184 4384 </w:t>
      </w:r>
      <w:bookmarkEnd w:id="1"/>
    </w:p>
    <w:p w14:paraId="1AB94121" w14:textId="77777777" w:rsidR="00C746D3" w:rsidRDefault="00C746D3" w:rsidP="00C746D3">
      <w:pPr>
        <w:pStyle w:val="BodyText"/>
        <w:spacing w:before="4"/>
        <w:rPr>
          <w:sz w:val="10"/>
        </w:rPr>
      </w:pPr>
    </w:p>
    <w:p w14:paraId="4A0C57FF" w14:textId="77777777" w:rsidR="00C746D3" w:rsidRDefault="00C746D3" w:rsidP="00763827"/>
    <w:sectPr w:rsidR="00C746D3" w:rsidSect="00C413FC">
      <w:headerReference w:type="default" r:id="rId8"/>
      <w:footerReference w:type="default" r:id="rId9"/>
      <w:footerReference w:type="first" r:id="rId10"/>
      <w:pgSz w:w="11906" w:h="16838" w:code="9"/>
      <w:pgMar w:top="2552"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5B421" w14:textId="77777777" w:rsidR="00685864" w:rsidRDefault="00685864">
      <w:r>
        <w:separator/>
      </w:r>
    </w:p>
    <w:p w14:paraId="74FC36DE" w14:textId="77777777" w:rsidR="00685864" w:rsidRDefault="00685864"/>
  </w:endnote>
  <w:endnote w:type="continuationSeparator" w:id="0">
    <w:p w14:paraId="302C800D" w14:textId="77777777" w:rsidR="00685864" w:rsidRDefault="00685864">
      <w:r>
        <w:continuationSeparator/>
      </w:r>
    </w:p>
    <w:p w14:paraId="36393DCD" w14:textId="77777777" w:rsidR="00685864" w:rsidRDefault="00685864"/>
  </w:endnote>
  <w:endnote w:type="continuationNotice" w:id="1">
    <w:p w14:paraId="49987D7A" w14:textId="77777777" w:rsidR="00685864" w:rsidRDefault="0068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2E12C677" w14:textId="77777777" w:rsidTr="001F1BC0">
      <w:trPr>
        <w:trHeight w:val="284"/>
      </w:trPr>
      <w:tc>
        <w:tcPr>
          <w:tcW w:w="8460" w:type="dxa"/>
        </w:tcPr>
        <w:p w14:paraId="1401D45F" w14:textId="77777777" w:rsidR="003C4FD4" w:rsidRPr="001F1BC0" w:rsidRDefault="003C4FD4" w:rsidP="001F1BC0">
          <w:pPr>
            <w:pStyle w:val="00Footer"/>
            <w:rPr>
              <w:lang w:val="fr-FR"/>
            </w:rPr>
          </w:pPr>
        </w:p>
      </w:tc>
      <w:tc>
        <w:tcPr>
          <w:tcW w:w="952" w:type="dxa"/>
        </w:tcPr>
        <w:p w14:paraId="253CF1BE"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777D11">
            <w:rPr>
              <w:rFonts w:ascii="Arial" w:hAnsi="Arial" w:cs="Arial"/>
              <w:noProof/>
            </w:rPr>
            <w:t>2</w:t>
          </w:r>
          <w:r w:rsidRPr="0084725C">
            <w:rPr>
              <w:rFonts w:ascii="Arial" w:hAnsi="Arial" w:cs="Arial"/>
              <w:noProof/>
            </w:rPr>
            <w:fldChar w:fldCharType="end"/>
          </w:r>
        </w:p>
      </w:tc>
    </w:tr>
  </w:tbl>
  <w:p w14:paraId="21547ECD" w14:textId="77777777" w:rsidR="003C4FD4" w:rsidRDefault="003C4F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7C890E2D"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777D11">
          <w:rPr>
            <w:noProof/>
            <w:sz w:val="20"/>
            <w:szCs w:val="20"/>
          </w:rPr>
          <w:t>1</w:t>
        </w:r>
        <w:r w:rsidRPr="006202FB">
          <w:rPr>
            <w:noProof/>
            <w:sz w:val="20"/>
            <w:szCs w:val="20"/>
          </w:rPr>
          <w:fldChar w:fldCharType="end"/>
        </w:r>
      </w:p>
    </w:sdtContent>
  </w:sdt>
  <w:p w14:paraId="30F1CB09"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BC135" w14:textId="77777777" w:rsidR="00685864" w:rsidRDefault="00685864">
      <w:r>
        <w:separator/>
      </w:r>
    </w:p>
    <w:p w14:paraId="6DFFEF0F" w14:textId="77777777" w:rsidR="00685864" w:rsidRDefault="00685864"/>
  </w:footnote>
  <w:footnote w:type="continuationSeparator" w:id="0">
    <w:p w14:paraId="5397F7A0" w14:textId="77777777" w:rsidR="00685864" w:rsidRDefault="00685864">
      <w:r>
        <w:continuationSeparator/>
      </w:r>
    </w:p>
    <w:p w14:paraId="080386CD" w14:textId="77777777" w:rsidR="00685864" w:rsidRDefault="00685864"/>
  </w:footnote>
  <w:footnote w:type="continuationNotice" w:id="1">
    <w:p w14:paraId="4A7A11BA" w14:textId="77777777" w:rsidR="00685864" w:rsidRDefault="00685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8FCD" w14:textId="77777777" w:rsidR="0084725C" w:rsidRDefault="0084725C" w:rsidP="0084725C">
    <w:pPr>
      <w:pStyle w:val="Header"/>
      <w:jc w:val="right"/>
      <w:rPr>
        <w:b/>
        <w:color w:val="FF0000"/>
      </w:rPr>
    </w:pPr>
  </w:p>
  <w:p w14:paraId="265377D4"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17CAA"/>
    <w:rsid w:val="00023AD7"/>
    <w:rsid w:val="0002471D"/>
    <w:rsid w:val="0002489D"/>
    <w:rsid w:val="00024BE6"/>
    <w:rsid w:val="00025D6E"/>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4AA"/>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382A"/>
    <w:rsid w:val="000C45EA"/>
    <w:rsid w:val="000C4F52"/>
    <w:rsid w:val="000C6FE2"/>
    <w:rsid w:val="000D1267"/>
    <w:rsid w:val="000D2646"/>
    <w:rsid w:val="000D2787"/>
    <w:rsid w:val="000D2EE4"/>
    <w:rsid w:val="000D2F30"/>
    <w:rsid w:val="000D30DA"/>
    <w:rsid w:val="000D507E"/>
    <w:rsid w:val="000E0A49"/>
    <w:rsid w:val="000E18E0"/>
    <w:rsid w:val="000E1C7A"/>
    <w:rsid w:val="000E2160"/>
    <w:rsid w:val="000E2EAF"/>
    <w:rsid w:val="000E47D5"/>
    <w:rsid w:val="000F082D"/>
    <w:rsid w:val="000F164B"/>
    <w:rsid w:val="000F2063"/>
    <w:rsid w:val="000F2C46"/>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17845"/>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6785C"/>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828"/>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F7C"/>
    <w:rsid w:val="00237802"/>
    <w:rsid w:val="00240651"/>
    <w:rsid w:val="00240803"/>
    <w:rsid w:val="00241432"/>
    <w:rsid w:val="00242662"/>
    <w:rsid w:val="00242B81"/>
    <w:rsid w:val="00247A1F"/>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32B4"/>
    <w:rsid w:val="002D4CDA"/>
    <w:rsid w:val="002D502D"/>
    <w:rsid w:val="002D5567"/>
    <w:rsid w:val="002D5F87"/>
    <w:rsid w:val="002E162F"/>
    <w:rsid w:val="002E163E"/>
    <w:rsid w:val="002E1B22"/>
    <w:rsid w:val="002E1E7F"/>
    <w:rsid w:val="002E3507"/>
    <w:rsid w:val="002E35EC"/>
    <w:rsid w:val="002E5412"/>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6A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4BA8"/>
    <w:rsid w:val="0034519D"/>
    <w:rsid w:val="00345A7D"/>
    <w:rsid w:val="00347317"/>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45"/>
    <w:rsid w:val="00370B8A"/>
    <w:rsid w:val="00372886"/>
    <w:rsid w:val="00372BE7"/>
    <w:rsid w:val="003736F5"/>
    <w:rsid w:val="00373A76"/>
    <w:rsid w:val="00373FB6"/>
    <w:rsid w:val="0037425A"/>
    <w:rsid w:val="00376367"/>
    <w:rsid w:val="0037646F"/>
    <w:rsid w:val="0037674B"/>
    <w:rsid w:val="00376BAD"/>
    <w:rsid w:val="00377029"/>
    <w:rsid w:val="00380211"/>
    <w:rsid w:val="003810E9"/>
    <w:rsid w:val="00381221"/>
    <w:rsid w:val="00381226"/>
    <w:rsid w:val="00381A16"/>
    <w:rsid w:val="00383ED2"/>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1BB9"/>
    <w:rsid w:val="003A202E"/>
    <w:rsid w:val="003A318C"/>
    <w:rsid w:val="003A39BA"/>
    <w:rsid w:val="003A3B16"/>
    <w:rsid w:val="003A4555"/>
    <w:rsid w:val="003A461E"/>
    <w:rsid w:val="003A5572"/>
    <w:rsid w:val="003B1766"/>
    <w:rsid w:val="003B30DD"/>
    <w:rsid w:val="003B3540"/>
    <w:rsid w:val="003B381A"/>
    <w:rsid w:val="003B426A"/>
    <w:rsid w:val="003B44AE"/>
    <w:rsid w:val="003B4F55"/>
    <w:rsid w:val="003B54C6"/>
    <w:rsid w:val="003B5B7A"/>
    <w:rsid w:val="003B6875"/>
    <w:rsid w:val="003B6C38"/>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0"/>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165"/>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524"/>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848F8"/>
    <w:rsid w:val="0059021E"/>
    <w:rsid w:val="005904CE"/>
    <w:rsid w:val="0059131A"/>
    <w:rsid w:val="00591D9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155"/>
    <w:rsid w:val="005B7265"/>
    <w:rsid w:val="005B7554"/>
    <w:rsid w:val="005C0147"/>
    <w:rsid w:val="005C1169"/>
    <w:rsid w:val="005C1E3C"/>
    <w:rsid w:val="005C3046"/>
    <w:rsid w:val="005C3D75"/>
    <w:rsid w:val="005C6466"/>
    <w:rsid w:val="005D0807"/>
    <w:rsid w:val="005D289C"/>
    <w:rsid w:val="005D366D"/>
    <w:rsid w:val="005D45B0"/>
    <w:rsid w:val="005D4A86"/>
    <w:rsid w:val="005D4C9C"/>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2253"/>
    <w:rsid w:val="006023E1"/>
    <w:rsid w:val="006026BE"/>
    <w:rsid w:val="0060309C"/>
    <w:rsid w:val="006036E5"/>
    <w:rsid w:val="00606AEE"/>
    <w:rsid w:val="00606E55"/>
    <w:rsid w:val="0060784B"/>
    <w:rsid w:val="00611D57"/>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44D6"/>
    <w:rsid w:val="006453A0"/>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86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565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6F69C4"/>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827"/>
    <w:rsid w:val="007639B8"/>
    <w:rsid w:val="007650CE"/>
    <w:rsid w:val="00766F4D"/>
    <w:rsid w:val="00770745"/>
    <w:rsid w:val="00770EAA"/>
    <w:rsid w:val="0077157D"/>
    <w:rsid w:val="007721F0"/>
    <w:rsid w:val="00772534"/>
    <w:rsid w:val="0077280D"/>
    <w:rsid w:val="00773F8F"/>
    <w:rsid w:val="00774E5D"/>
    <w:rsid w:val="00775173"/>
    <w:rsid w:val="0077566A"/>
    <w:rsid w:val="007768E7"/>
    <w:rsid w:val="007770FD"/>
    <w:rsid w:val="0077782B"/>
    <w:rsid w:val="00777D11"/>
    <w:rsid w:val="0078046D"/>
    <w:rsid w:val="00782AB0"/>
    <w:rsid w:val="00782F9E"/>
    <w:rsid w:val="007845E1"/>
    <w:rsid w:val="00784BEF"/>
    <w:rsid w:val="00785C13"/>
    <w:rsid w:val="00786400"/>
    <w:rsid w:val="00786E08"/>
    <w:rsid w:val="00786FA9"/>
    <w:rsid w:val="00786FBA"/>
    <w:rsid w:val="007877DA"/>
    <w:rsid w:val="007906D7"/>
    <w:rsid w:val="00791EB4"/>
    <w:rsid w:val="00792B3D"/>
    <w:rsid w:val="00795A69"/>
    <w:rsid w:val="00797297"/>
    <w:rsid w:val="00797F4F"/>
    <w:rsid w:val="007A076C"/>
    <w:rsid w:val="007A1726"/>
    <w:rsid w:val="007A1BCB"/>
    <w:rsid w:val="007A1C13"/>
    <w:rsid w:val="007A33A9"/>
    <w:rsid w:val="007A36C8"/>
    <w:rsid w:val="007A3DDE"/>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7CC"/>
    <w:rsid w:val="007E29B4"/>
    <w:rsid w:val="007E346A"/>
    <w:rsid w:val="007E43A6"/>
    <w:rsid w:val="007E4BD2"/>
    <w:rsid w:val="007E5506"/>
    <w:rsid w:val="007E6355"/>
    <w:rsid w:val="007E7022"/>
    <w:rsid w:val="007E752F"/>
    <w:rsid w:val="007F130B"/>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2B9C"/>
    <w:rsid w:val="008B34DC"/>
    <w:rsid w:val="008B38C0"/>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43D"/>
    <w:rsid w:val="008D26CE"/>
    <w:rsid w:val="008D27C3"/>
    <w:rsid w:val="008D5D34"/>
    <w:rsid w:val="008D72B9"/>
    <w:rsid w:val="008D7E81"/>
    <w:rsid w:val="008E231E"/>
    <w:rsid w:val="008E3228"/>
    <w:rsid w:val="008E32FF"/>
    <w:rsid w:val="008E3B80"/>
    <w:rsid w:val="008E4A59"/>
    <w:rsid w:val="008E513C"/>
    <w:rsid w:val="008E5C5B"/>
    <w:rsid w:val="008E5DBF"/>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5C8A"/>
    <w:rsid w:val="00906319"/>
    <w:rsid w:val="00906AE9"/>
    <w:rsid w:val="00906BB0"/>
    <w:rsid w:val="00907704"/>
    <w:rsid w:val="0091025E"/>
    <w:rsid w:val="009108E5"/>
    <w:rsid w:val="00911FC5"/>
    <w:rsid w:val="00912501"/>
    <w:rsid w:val="00912D29"/>
    <w:rsid w:val="00912EDC"/>
    <w:rsid w:val="00913028"/>
    <w:rsid w:val="009154BE"/>
    <w:rsid w:val="0091601B"/>
    <w:rsid w:val="00916E78"/>
    <w:rsid w:val="0091797F"/>
    <w:rsid w:val="00917A95"/>
    <w:rsid w:val="00920FB5"/>
    <w:rsid w:val="009227DD"/>
    <w:rsid w:val="00922856"/>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0D67"/>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2CEF"/>
    <w:rsid w:val="00963959"/>
    <w:rsid w:val="00964724"/>
    <w:rsid w:val="009649D7"/>
    <w:rsid w:val="00965130"/>
    <w:rsid w:val="00967197"/>
    <w:rsid w:val="009673D6"/>
    <w:rsid w:val="0096750A"/>
    <w:rsid w:val="00967CE2"/>
    <w:rsid w:val="0097104F"/>
    <w:rsid w:val="009710D6"/>
    <w:rsid w:val="009719EB"/>
    <w:rsid w:val="009721FC"/>
    <w:rsid w:val="0097255F"/>
    <w:rsid w:val="0097472E"/>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77E7"/>
    <w:rsid w:val="00997A7B"/>
    <w:rsid w:val="009A0DEB"/>
    <w:rsid w:val="009A13E0"/>
    <w:rsid w:val="009A5746"/>
    <w:rsid w:val="009A597F"/>
    <w:rsid w:val="009A6A29"/>
    <w:rsid w:val="009B00EF"/>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472A"/>
    <w:rsid w:val="009E54A2"/>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5E49"/>
    <w:rsid w:val="00A362CA"/>
    <w:rsid w:val="00A36AB3"/>
    <w:rsid w:val="00A40851"/>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CE8"/>
    <w:rsid w:val="00A5573D"/>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5295"/>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27F0"/>
    <w:rsid w:val="00AF4CDD"/>
    <w:rsid w:val="00AF4FCB"/>
    <w:rsid w:val="00AF5CD5"/>
    <w:rsid w:val="00B00E34"/>
    <w:rsid w:val="00B010F0"/>
    <w:rsid w:val="00B0132E"/>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540"/>
    <w:rsid w:val="00B619E4"/>
    <w:rsid w:val="00B61D0B"/>
    <w:rsid w:val="00B61D60"/>
    <w:rsid w:val="00B6359A"/>
    <w:rsid w:val="00B64416"/>
    <w:rsid w:val="00B6443B"/>
    <w:rsid w:val="00B6510D"/>
    <w:rsid w:val="00B65FB8"/>
    <w:rsid w:val="00B66057"/>
    <w:rsid w:val="00B66C47"/>
    <w:rsid w:val="00B66F92"/>
    <w:rsid w:val="00B722A6"/>
    <w:rsid w:val="00B729A8"/>
    <w:rsid w:val="00B72B33"/>
    <w:rsid w:val="00B73492"/>
    <w:rsid w:val="00B73C55"/>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D57"/>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3D5"/>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234"/>
    <w:rsid w:val="00C573F3"/>
    <w:rsid w:val="00C6009F"/>
    <w:rsid w:val="00C60417"/>
    <w:rsid w:val="00C6046F"/>
    <w:rsid w:val="00C623B1"/>
    <w:rsid w:val="00C62F88"/>
    <w:rsid w:val="00C638C2"/>
    <w:rsid w:val="00C641E4"/>
    <w:rsid w:val="00C6593D"/>
    <w:rsid w:val="00C662F7"/>
    <w:rsid w:val="00C66ED2"/>
    <w:rsid w:val="00C672B0"/>
    <w:rsid w:val="00C67E92"/>
    <w:rsid w:val="00C70785"/>
    <w:rsid w:val="00C70D75"/>
    <w:rsid w:val="00C72026"/>
    <w:rsid w:val="00C73DC6"/>
    <w:rsid w:val="00C7457B"/>
    <w:rsid w:val="00C746D3"/>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62D0"/>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452"/>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FBF"/>
    <w:rsid w:val="00DF6099"/>
    <w:rsid w:val="00DF62E9"/>
    <w:rsid w:val="00DF67DB"/>
    <w:rsid w:val="00E0071D"/>
    <w:rsid w:val="00E021B7"/>
    <w:rsid w:val="00E028A2"/>
    <w:rsid w:val="00E02997"/>
    <w:rsid w:val="00E04445"/>
    <w:rsid w:val="00E1166E"/>
    <w:rsid w:val="00E1180F"/>
    <w:rsid w:val="00E12320"/>
    <w:rsid w:val="00E12799"/>
    <w:rsid w:val="00E14A1B"/>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F32"/>
    <w:rsid w:val="00E426EB"/>
    <w:rsid w:val="00E42D78"/>
    <w:rsid w:val="00E42DF4"/>
    <w:rsid w:val="00E4303C"/>
    <w:rsid w:val="00E440B6"/>
    <w:rsid w:val="00E44815"/>
    <w:rsid w:val="00E44B52"/>
    <w:rsid w:val="00E44B80"/>
    <w:rsid w:val="00E45C86"/>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2C4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77662"/>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432851"/>
  <w15:docId w15:val="{3967A134-0492-4C8D-839E-4EA5FFD4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16785C"/>
    <w:rPr>
      <w:color w:val="605E5C"/>
      <w:shd w:val="clear" w:color="auto" w:fill="E1DFDD"/>
    </w:rPr>
  </w:style>
  <w:style w:type="paragraph" w:styleId="BodyText">
    <w:name w:val="Body Text"/>
    <w:basedOn w:val="Normal"/>
    <w:link w:val="BodyTextChar"/>
    <w:uiPriority w:val="1"/>
    <w:qFormat/>
    <w:locked/>
    <w:rsid w:val="00C746D3"/>
    <w:pPr>
      <w:widowControl w:val="0"/>
      <w:autoSpaceDE w:val="0"/>
      <w:autoSpaceDN w:val="0"/>
      <w:spacing w:before="5"/>
    </w:pPr>
    <w:rPr>
      <w:rFonts w:ascii="Verdana" w:eastAsia="Verdana" w:hAnsi="Verdana" w:cs="Verdana"/>
      <w:b/>
      <w:bCs/>
      <w:szCs w:val="22"/>
      <w:lang w:eastAsia="en-US"/>
    </w:rPr>
  </w:style>
  <w:style w:type="character" w:customStyle="1" w:styleId="BodyTextChar">
    <w:name w:val="Body Text Char"/>
    <w:basedOn w:val="DefaultParagraphFont"/>
    <w:link w:val="BodyText"/>
    <w:uiPriority w:val="1"/>
    <w:rsid w:val="00C746D3"/>
    <w:rPr>
      <w:rFonts w:ascii="Verdana" w:eastAsia="Verdana" w:hAnsi="Verdana" w:cs="Verdan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E104-4938-4403-BC96-C01CA8DCB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756</Words>
  <Characters>4353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Andrew Pollins</cp:lastModifiedBy>
  <cp:revision>3</cp:revision>
  <cp:lastPrinted>2019-08-14T16:12:00Z</cp:lastPrinted>
  <dcterms:created xsi:type="dcterms:W3CDTF">2021-09-12T10:58:00Z</dcterms:created>
  <dcterms:modified xsi:type="dcterms:W3CDTF">2021-09-12T10:59:00Z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ies>
</file>